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2A7BF" w14:textId="78B09A51" w:rsidR="00CE5DED" w:rsidRPr="00F511B7" w:rsidRDefault="00321F62" w:rsidP="00CE5DED">
      <w:pPr>
        <w:tabs>
          <w:tab w:val="center" w:pos="4536"/>
          <w:tab w:val="right" w:pos="8280"/>
          <w:tab w:val="right" w:pos="9639"/>
        </w:tabs>
        <w:ind w:left="0" w:right="2" w:firstLine="0"/>
        <w:rPr>
          <w:rFonts w:ascii="Times New Roman" w:hAnsi="Times New Roman"/>
          <w:b/>
          <w:bCs/>
          <w:sz w:val="28"/>
        </w:rPr>
      </w:pPr>
      <w:r>
        <w:rPr>
          <w:rFonts w:ascii="Times New Roman" w:hAnsi="Times New Roman"/>
          <w:b/>
          <w:bCs/>
          <w:sz w:val="28"/>
        </w:rPr>
        <w:t>3GPP TSG RAN WG1 #110</w:t>
      </w:r>
      <w:r w:rsidR="00AE1570">
        <w:rPr>
          <w:rFonts w:ascii="Times New Roman" w:hAnsi="Times New Roman"/>
          <w:b/>
          <w:bCs/>
          <w:sz w:val="28"/>
        </w:rPr>
        <w:t xml:space="preserve">        </w:t>
      </w:r>
      <w:r w:rsidR="000C671A">
        <w:rPr>
          <w:rFonts w:ascii="Times New Roman" w:hAnsi="Times New Roman"/>
          <w:b/>
          <w:bCs/>
          <w:sz w:val="28"/>
        </w:rPr>
        <w:t xml:space="preserve">     </w:t>
      </w:r>
      <w:r w:rsidR="009A797E">
        <w:rPr>
          <w:rFonts w:ascii="Times New Roman" w:hAnsi="Times New Roman"/>
          <w:b/>
          <w:bCs/>
          <w:sz w:val="28"/>
        </w:rPr>
        <w:t xml:space="preserve">   </w:t>
      </w:r>
      <w:r>
        <w:rPr>
          <w:rFonts w:ascii="Times New Roman" w:hAnsi="Times New Roman"/>
          <w:b/>
          <w:bCs/>
          <w:sz w:val="28"/>
        </w:rPr>
        <w:t xml:space="preserve">             </w:t>
      </w:r>
      <w:r w:rsidR="00CE5DED">
        <w:rPr>
          <w:rFonts w:ascii="Times New Roman" w:hAnsi="Times New Roman"/>
          <w:b/>
          <w:bCs/>
          <w:sz w:val="28"/>
        </w:rPr>
        <w:t xml:space="preserve"> </w:t>
      </w:r>
      <w:r w:rsidR="006B6F89">
        <w:rPr>
          <w:rFonts w:ascii="Times New Roman" w:hAnsi="Times New Roman"/>
          <w:b/>
          <w:bCs/>
          <w:sz w:val="28"/>
        </w:rPr>
        <w:t xml:space="preserve">  </w:t>
      </w:r>
      <w:r w:rsidR="005429D9" w:rsidRPr="005429D9">
        <w:rPr>
          <w:rFonts w:ascii="Times New Roman" w:hAnsi="Times New Roman"/>
          <w:b/>
          <w:bCs/>
          <w:sz w:val="28"/>
        </w:rPr>
        <w:t>R1-22062</w:t>
      </w:r>
      <w:r w:rsidR="005429D9">
        <w:rPr>
          <w:rFonts w:ascii="Times New Roman" w:hAnsi="Times New Roman"/>
          <w:b/>
          <w:bCs/>
          <w:sz w:val="28"/>
        </w:rPr>
        <w:t>40</w:t>
      </w:r>
      <w:r w:rsidR="005429D9" w:rsidRPr="005429D9">
        <w:rPr>
          <w:rFonts w:ascii="Times New Roman" w:hAnsi="Times New Roman"/>
          <w:b/>
          <w:bCs/>
          <w:sz w:val="28"/>
        </w:rPr>
        <w:t xml:space="preserve">       </w:t>
      </w:r>
    </w:p>
    <w:p w14:paraId="046A3012" w14:textId="3E4A618C" w:rsidR="00964295" w:rsidRPr="00F511B7" w:rsidRDefault="00321F62" w:rsidP="00CE5DED">
      <w:pPr>
        <w:tabs>
          <w:tab w:val="center" w:pos="4536"/>
          <w:tab w:val="right" w:pos="9072"/>
        </w:tabs>
        <w:ind w:left="0" w:firstLine="0"/>
        <w:rPr>
          <w:rFonts w:ascii="Times New Roman" w:eastAsia="MS Mincho" w:hAnsi="Times New Roman"/>
          <w:b/>
          <w:bCs/>
          <w:sz w:val="28"/>
          <w:lang w:eastAsia="ja-JP"/>
        </w:rPr>
      </w:pPr>
      <w:r w:rsidRPr="00321F62">
        <w:rPr>
          <w:rFonts w:ascii="Times New Roman" w:eastAsia="MS Mincho" w:hAnsi="Times New Roman"/>
          <w:b/>
          <w:bCs/>
          <w:sz w:val="28"/>
          <w:lang w:eastAsia="ja-JP"/>
        </w:rPr>
        <w:t>Toulouse, France, August 22</w:t>
      </w:r>
      <w:r w:rsidRPr="005429D9">
        <w:rPr>
          <w:rFonts w:ascii="Times New Roman" w:eastAsia="MS Mincho" w:hAnsi="Times New Roman"/>
          <w:b/>
          <w:bCs/>
          <w:sz w:val="28"/>
          <w:vertAlign w:val="superscript"/>
          <w:lang w:eastAsia="ja-JP"/>
        </w:rPr>
        <w:t>nd</w:t>
      </w:r>
      <w:r w:rsidRPr="00321F62">
        <w:rPr>
          <w:rFonts w:ascii="Times New Roman" w:eastAsia="MS Mincho" w:hAnsi="Times New Roman"/>
          <w:b/>
          <w:bCs/>
          <w:sz w:val="28"/>
          <w:lang w:eastAsia="ja-JP"/>
        </w:rPr>
        <w:t xml:space="preserve"> – 26</w:t>
      </w:r>
      <w:r w:rsidRPr="005429D9">
        <w:rPr>
          <w:rFonts w:ascii="Times New Roman" w:eastAsia="MS Mincho" w:hAnsi="Times New Roman"/>
          <w:b/>
          <w:bCs/>
          <w:sz w:val="28"/>
          <w:vertAlign w:val="superscript"/>
          <w:lang w:eastAsia="ja-JP"/>
        </w:rPr>
        <w:t>th</w:t>
      </w:r>
      <w:r w:rsidRPr="00321F62">
        <w:rPr>
          <w:rFonts w:ascii="Times New Roman" w:eastAsia="MS Mincho" w:hAnsi="Times New Roman"/>
          <w:b/>
          <w:bCs/>
          <w:sz w:val="28"/>
          <w:lang w:eastAsia="ja-JP"/>
        </w:rPr>
        <w:t>, 2022</w:t>
      </w:r>
    </w:p>
    <w:p w14:paraId="78C2C24E" w14:textId="77777777" w:rsidR="00F97059" w:rsidRPr="00AE1570" w:rsidRDefault="00F97059" w:rsidP="00F97059">
      <w:pPr>
        <w:pBdr>
          <w:top w:val="single" w:sz="4" w:space="1" w:color="auto"/>
        </w:pBdr>
        <w:rPr>
          <w:rFonts w:ascii="Times New Roman" w:hAnsi="Times New Roman"/>
          <w:b/>
          <w:kern w:val="2"/>
          <w:sz w:val="16"/>
          <w:szCs w:val="16"/>
          <w:lang w:eastAsia="zh-CN"/>
        </w:rPr>
      </w:pPr>
    </w:p>
    <w:p w14:paraId="62A52B23" w14:textId="77777777" w:rsidR="008649CE" w:rsidRPr="009F6AC6" w:rsidRDefault="008649CE" w:rsidP="008649CE">
      <w:pPr>
        <w:spacing w:after="60"/>
        <w:ind w:left="1555" w:hanging="1555"/>
        <w:rPr>
          <w:rFonts w:ascii="Times New Roman" w:hAnsi="Times New Roman"/>
          <w:b/>
          <w:sz w:val="24"/>
          <w:szCs w:val="22"/>
          <w:lang w:eastAsia="zh-CN"/>
        </w:rPr>
      </w:pPr>
      <w:r w:rsidRPr="009F6AC6">
        <w:rPr>
          <w:rFonts w:ascii="Times New Roman" w:hAnsi="Times New Roman"/>
          <w:b/>
          <w:sz w:val="24"/>
          <w:szCs w:val="22"/>
        </w:rPr>
        <w:t>Source:</w:t>
      </w:r>
      <w:r w:rsidRPr="009F6AC6">
        <w:rPr>
          <w:rFonts w:ascii="Times New Roman" w:hAnsi="Times New Roman"/>
          <w:b/>
          <w:sz w:val="24"/>
          <w:szCs w:val="22"/>
        </w:rPr>
        <w:tab/>
      </w:r>
      <w:r w:rsidRPr="009F6AC6">
        <w:rPr>
          <w:rFonts w:ascii="Times New Roman" w:hAnsi="Times New Roman"/>
          <w:b/>
          <w:sz w:val="24"/>
          <w:szCs w:val="22"/>
          <w:lang w:eastAsia="zh-CN"/>
        </w:rPr>
        <w:t>NEC</w:t>
      </w:r>
    </w:p>
    <w:p w14:paraId="7574C0D8" w14:textId="77777777" w:rsidR="008649CE" w:rsidRPr="009F6AC6" w:rsidRDefault="008649CE" w:rsidP="008649CE">
      <w:pPr>
        <w:spacing w:after="60"/>
        <w:ind w:left="1555" w:hanging="1555"/>
        <w:rPr>
          <w:rFonts w:ascii="Times New Roman" w:eastAsiaTheme="minorEastAsia" w:hAnsi="Times New Roman"/>
          <w:b/>
          <w:bCs/>
          <w:sz w:val="24"/>
          <w:szCs w:val="22"/>
          <w:lang w:eastAsia="zh-CN"/>
        </w:rPr>
      </w:pPr>
      <w:r w:rsidRPr="009F6AC6">
        <w:rPr>
          <w:rFonts w:ascii="Times New Roman" w:hAnsi="Times New Roman"/>
          <w:b/>
          <w:sz w:val="24"/>
          <w:szCs w:val="22"/>
        </w:rPr>
        <w:t>Title:</w:t>
      </w:r>
      <w:r w:rsidRPr="009F6AC6">
        <w:rPr>
          <w:rFonts w:ascii="Times New Roman" w:hAnsi="Times New Roman"/>
          <w:b/>
          <w:sz w:val="24"/>
          <w:szCs w:val="22"/>
        </w:rPr>
        <w:tab/>
      </w:r>
      <w:r w:rsidR="005C6EF1" w:rsidRPr="009F6AC6">
        <w:rPr>
          <w:rFonts w:ascii="Times New Roman" w:hAnsi="Times New Roman"/>
          <w:b/>
          <w:sz w:val="24"/>
          <w:szCs w:val="22"/>
        </w:rPr>
        <w:t xml:space="preserve">Discussion </w:t>
      </w:r>
      <w:r w:rsidRPr="009F6AC6">
        <w:rPr>
          <w:rFonts w:ascii="Times New Roman" w:eastAsiaTheme="minorEastAsia" w:hAnsi="Times New Roman"/>
          <w:b/>
          <w:sz w:val="24"/>
          <w:szCs w:val="22"/>
          <w:lang w:eastAsia="zh-CN"/>
        </w:rPr>
        <w:t xml:space="preserve">on </w:t>
      </w:r>
      <w:r w:rsidR="005C6EF1" w:rsidRPr="009F6AC6">
        <w:rPr>
          <w:rFonts w:ascii="Times New Roman" w:eastAsiaTheme="minorEastAsia" w:hAnsi="Times New Roman"/>
          <w:b/>
          <w:sz w:val="24"/>
          <w:szCs w:val="22"/>
          <w:lang w:eastAsia="zh-CN"/>
        </w:rPr>
        <w:t>potential solutions for SL positioning</w:t>
      </w:r>
    </w:p>
    <w:p w14:paraId="1B170439" w14:textId="77777777" w:rsidR="00F97059" w:rsidRPr="009F6AC6" w:rsidRDefault="00F97059" w:rsidP="00F97059">
      <w:pPr>
        <w:spacing w:after="60"/>
        <w:ind w:left="1555" w:hanging="1555"/>
        <w:rPr>
          <w:rFonts w:ascii="Times New Roman" w:eastAsia="SimSun" w:hAnsi="Times New Roman"/>
          <w:b/>
          <w:color w:val="FF0000"/>
          <w:sz w:val="24"/>
          <w:szCs w:val="22"/>
          <w:lang w:eastAsia="zh-CN"/>
        </w:rPr>
      </w:pPr>
      <w:r w:rsidRPr="009F6AC6">
        <w:rPr>
          <w:rFonts w:ascii="Times New Roman" w:hAnsi="Times New Roman"/>
          <w:b/>
          <w:sz w:val="24"/>
          <w:szCs w:val="22"/>
        </w:rPr>
        <w:t>Agenda Item:</w:t>
      </w:r>
      <w:r w:rsidRPr="009F6AC6">
        <w:rPr>
          <w:rFonts w:ascii="Times New Roman" w:hAnsi="Times New Roman"/>
          <w:b/>
          <w:sz w:val="24"/>
          <w:szCs w:val="22"/>
        </w:rPr>
        <w:tab/>
      </w:r>
      <w:r w:rsidR="005C6EF1" w:rsidRPr="009F6AC6">
        <w:rPr>
          <w:rFonts w:ascii="Times New Roman" w:eastAsiaTheme="minorEastAsia" w:hAnsi="Times New Roman"/>
          <w:b/>
          <w:sz w:val="24"/>
          <w:szCs w:val="22"/>
          <w:lang w:eastAsia="zh-CN"/>
        </w:rPr>
        <w:t>9</w:t>
      </w:r>
      <w:r w:rsidR="00437E63" w:rsidRPr="009F6AC6">
        <w:rPr>
          <w:rFonts w:ascii="Times New Roman" w:eastAsiaTheme="minorEastAsia" w:hAnsi="Times New Roman"/>
          <w:b/>
          <w:sz w:val="24"/>
          <w:szCs w:val="22"/>
          <w:lang w:eastAsia="zh-CN"/>
        </w:rPr>
        <w:t>.</w:t>
      </w:r>
      <w:r w:rsidR="005C6EF1" w:rsidRPr="009F6AC6">
        <w:rPr>
          <w:rFonts w:ascii="Times New Roman" w:eastAsiaTheme="minorEastAsia" w:hAnsi="Times New Roman"/>
          <w:b/>
          <w:sz w:val="24"/>
          <w:szCs w:val="22"/>
          <w:lang w:eastAsia="zh-CN"/>
        </w:rPr>
        <w:t>5</w:t>
      </w:r>
      <w:r w:rsidR="00F24CC6" w:rsidRPr="009F6AC6">
        <w:rPr>
          <w:rFonts w:ascii="Times New Roman" w:eastAsiaTheme="minorEastAsia" w:hAnsi="Times New Roman"/>
          <w:b/>
          <w:sz w:val="24"/>
          <w:szCs w:val="22"/>
          <w:lang w:eastAsia="zh-CN"/>
        </w:rPr>
        <w:t>.</w:t>
      </w:r>
      <w:r w:rsidR="005C6EF1" w:rsidRPr="009F6AC6">
        <w:rPr>
          <w:rFonts w:ascii="Times New Roman" w:eastAsiaTheme="minorEastAsia" w:hAnsi="Times New Roman"/>
          <w:b/>
          <w:sz w:val="24"/>
          <w:szCs w:val="22"/>
          <w:lang w:eastAsia="zh-CN"/>
        </w:rPr>
        <w:t>1.3</w:t>
      </w:r>
    </w:p>
    <w:p w14:paraId="5D09CBF5" w14:textId="77777777" w:rsidR="00F97059" w:rsidRPr="009F6AC6" w:rsidRDefault="008649CE" w:rsidP="00F97059">
      <w:pPr>
        <w:spacing w:after="60"/>
        <w:ind w:left="1555" w:hanging="1555"/>
        <w:rPr>
          <w:rFonts w:ascii="Times New Roman" w:hAnsi="Times New Roman"/>
          <w:b/>
          <w:sz w:val="24"/>
          <w:szCs w:val="22"/>
        </w:rPr>
      </w:pPr>
      <w:r w:rsidRPr="009F6AC6">
        <w:rPr>
          <w:rFonts w:ascii="Times New Roman" w:hAnsi="Times New Roman"/>
          <w:b/>
          <w:bCs/>
          <w:sz w:val="24"/>
          <w:szCs w:val="22"/>
        </w:rPr>
        <w:t>Document for:</w:t>
      </w:r>
      <w:r w:rsidRPr="009F6AC6">
        <w:rPr>
          <w:rFonts w:ascii="Times New Roman" w:hAnsi="Times New Roman"/>
          <w:b/>
          <w:bCs/>
          <w:sz w:val="24"/>
          <w:szCs w:val="22"/>
        </w:rPr>
        <w:tab/>
        <w:t xml:space="preserve">Discussion and </w:t>
      </w:r>
      <w:r w:rsidR="00F97059" w:rsidRPr="009F6AC6">
        <w:rPr>
          <w:rFonts w:ascii="Times New Roman" w:hAnsi="Times New Roman"/>
          <w:b/>
          <w:bCs/>
          <w:sz w:val="24"/>
          <w:szCs w:val="22"/>
        </w:rPr>
        <w:t>Decision</w:t>
      </w:r>
    </w:p>
    <w:p w14:paraId="5BE25A42" w14:textId="77777777" w:rsidR="00F97059" w:rsidRPr="00571F07" w:rsidRDefault="00F97059" w:rsidP="00F97059">
      <w:pPr>
        <w:pBdr>
          <w:bottom w:val="single" w:sz="4" w:space="1" w:color="auto"/>
        </w:pBdr>
        <w:rPr>
          <w:rFonts w:ascii="Times New Roman" w:hAnsi="Times New Roman"/>
          <w:b/>
          <w:kern w:val="2"/>
          <w:sz w:val="16"/>
          <w:szCs w:val="16"/>
          <w:lang w:eastAsia="zh-CN"/>
        </w:rPr>
      </w:pPr>
    </w:p>
    <w:p w14:paraId="15AD712B" w14:textId="77777777" w:rsidR="009C1E7F" w:rsidRPr="009F6AC6" w:rsidRDefault="00F97059" w:rsidP="009F6AC6">
      <w:pPr>
        <w:pStyle w:val="Heading1"/>
        <w:numPr>
          <w:ilvl w:val="0"/>
          <w:numId w:val="5"/>
        </w:numPr>
        <w:spacing w:beforeLines="50" w:before="156" w:afterLines="50" w:after="156"/>
        <w:ind w:left="425" w:hanging="425"/>
        <w:jc w:val="both"/>
        <w:rPr>
          <w:rFonts w:ascii="Times New Roman" w:eastAsia="SimSun" w:hAnsi="Times New Roman"/>
          <w:sz w:val="28"/>
          <w:szCs w:val="28"/>
          <w:lang w:val="en-US" w:eastAsia="zh-CN"/>
        </w:rPr>
      </w:pPr>
      <w:r w:rsidRPr="009F6AC6">
        <w:rPr>
          <w:rFonts w:ascii="Times New Roman" w:eastAsia="SimSun" w:hAnsi="Times New Roman"/>
          <w:sz w:val="28"/>
          <w:szCs w:val="28"/>
          <w:lang w:val="en-US" w:eastAsia="zh-CN"/>
        </w:rPr>
        <w:t>Introduction</w:t>
      </w:r>
    </w:p>
    <w:p w14:paraId="39DB3445" w14:textId="58CD9FCC" w:rsidR="00D2383F" w:rsidRPr="009F6AC6" w:rsidRDefault="00A2022F" w:rsidP="009F6AC6">
      <w:pPr>
        <w:spacing w:beforeLines="50" w:before="156" w:afterLines="50" w:after="156"/>
        <w:ind w:left="0" w:firstLine="0"/>
        <w:jc w:val="both"/>
        <w:rPr>
          <w:rFonts w:ascii="Times New Roman" w:eastAsia="SimSun" w:hAnsi="Times New Roman"/>
          <w:kern w:val="2"/>
          <w:szCs w:val="20"/>
          <w:lang w:val="en-US" w:eastAsia="zh-CN"/>
        </w:rPr>
      </w:pPr>
      <w:r>
        <w:rPr>
          <w:rFonts w:ascii="Times New Roman" w:eastAsia="SimSun" w:hAnsi="Times New Roman"/>
          <w:kern w:val="2"/>
          <w:szCs w:val="20"/>
          <w:lang w:val="en-US" w:eastAsia="zh-CN"/>
        </w:rPr>
        <w:t xml:space="preserve">Based on the discussion of </w:t>
      </w:r>
      <w:r w:rsidR="00321F62">
        <w:rPr>
          <w:rFonts w:ascii="Times New Roman" w:eastAsia="SimSun" w:hAnsi="Times New Roman"/>
          <w:kern w:val="2"/>
          <w:szCs w:val="20"/>
          <w:lang w:val="en-US" w:eastAsia="zh-CN"/>
        </w:rPr>
        <w:t>the potential solutions for SL positioning</w:t>
      </w:r>
      <w:r>
        <w:rPr>
          <w:rFonts w:ascii="Times New Roman" w:eastAsia="SimSun" w:hAnsi="Times New Roman"/>
          <w:kern w:val="2"/>
          <w:szCs w:val="20"/>
          <w:lang w:val="en-US" w:eastAsia="zh-CN"/>
        </w:rPr>
        <w:t xml:space="preserve"> during RAN1#109e-meeting</w:t>
      </w:r>
      <w:r w:rsidR="00321F62">
        <w:rPr>
          <w:rFonts w:ascii="Times New Roman" w:eastAsia="SimSun" w:hAnsi="Times New Roman"/>
          <w:kern w:val="2"/>
          <w:szCs w:val="20"/>
          <w:lang w:val="en-US" w:eastAsia="zh-CN"/>
        </w:rPr>
        <w:t xml:space="preserve">, </w:t>
      </w:r>
      <w:r w:rsidR="00321F62">
        <w:rPr>
          <w:rFonts w:eastAsia="SimSun"/>
        </w:rPr>
        <w:t xml:space="preserve">some initial agreements </w:t>
      </w:r>
      <w:r>
        <w:rPr>
          <w:rFonts w:eastAsia="SimSun"/>
        </w:rPr>
        <w:t>were</w:t>
      </w:r>
      <w:r w:rsidR="00321F62">
        <w:rPr>
          <w:rFonts w:eastAsia="SimSun"/>
        </w:rPr>
        <w:t xml:space="preserve"> achieved</w:t>
      </w:r>
      <w:r w:rsidR="00321F62">
        <w:rPr>
          <w:rFonts w:ascii="Times New Roman" w:eastAsia="SimSun" w:hAnsi="Times New Roman"/>
          <w:kern w:val="2"/>
          <w:szCs w:val="20"/>
          <w:lang w:val="en-US" w:eastAsia="zh-CN"/>
        </w:rPr>
        <w:t xml:space="preserve"> </w:t>
      </w:r>
      <w:r w:rsidR="00321F62" w:rsidRPr="009F6AC6">
        <w:rPr>
          <w:rFonts w:ascii="Times New Roman" w:eastAsia="SimSun" w:hAnsi="Times New Roman"/>
          <w:kern w:val="2"/>
          <w:szCs w:val="20"/>
          <w:lang w:val="en-US" w:eastAsia="zh-CN"/>
        </w:rPr>
        <w:t>as follow</w:t>
      </w:r>
      <w:r w:rsidR="00321F62">
        <w:rPr>
          <w:rFonts w:ascii="Times New Roman" w:eastAsia="SimSun" w:hAnsi="Times New Roman"/>
          <w:kern w:val="2"/>
          <w:szCs w:val="20"/>
          <w:lang w:val="en-US" w:eastAsia="zh-CN"/>
        </w:rPr>
        <w:t>s</w:t>
      </w:r>
      <w:r>
        <w:rPr>
          <w:rFonts w:ascii="Times New Roman" w:eastAsia="SimSun" w:hAnsi="Times New Roman"/>
          <w:kern w:val="2"/>
          <w:szCs w:val="20"/>
          <w:lang w:val="en-US" w:eastAsia="zh-CN"/>
        </w:rPr>
        <w:t xml:space="preserve"> </w:t>
      </w:r>
      <w:r w:rsidR="00D2383F" w:rsidRPr="009F6AC6">
        <w:rPr>
          <w:rFonts w:ascii="Times New Roman" w:eastAsia="SimSun" w:hAnsi="Times New Roman"/>
          <w:kern w:val="2"/>
          <w:szCs w:val="20"/>
          <w:lang w:val="en-US" w:eastAsia="zh-CN"/>
        </w:rPr>
        <w:t>[</w:t>
      </w:r>
      <w:r w:rsidR="005F23E4" w:rsidRPr="009F6AC6">
        <w:rPr>
          <w:rFonts w:ascii="Times New Roman" w:eastAsia="SimSun" w:hAnsi="Times New Roman"/>
          <w:kern w:val="2"/>
          <w:szCs w:val="20"/>
          <w:lang w:val="en-US" w:eastAsia="zh-CN"/>
        </w:rPr>
        <w:t>1</w:t>
      </w:r>
      <w:r w:rsidR="00D2383F" w:rsidRPr="009F6AC6">
        <w:rPr>
          <w:rFonts w:ascii="Times New Roman" w:eastAsia="SimSun" w:hAnsi="Times New Roman"/>
          <w:kern w:val="2"/>
          <w:szCs w:val="20"/>
          <w:lang w:val="en-US" w:eastAsia="zh-CN"/>
        </w:rPr>
        <w:t>]:</w:t>
      </w:r>
      <w:r w:rsidR="00E561A5" w:rsidRPr="009F6AC6">
        <w:rPr>
          <w:rFonts w:ascii="Times New Roman" w:eastAsia="SimSun" w:hAnsi="Times New Roman"/>
          <w:kern w:val="2"/>
          <w:szCs w:val="20"/>
          <w:lang w:val="en-US" w:eastAsia="zh-CN"/>
        </w:rPr>
        <w:t xml:space="preserve"> </w:t>
      </w:r>
    </w:p>
    <w:tbl>
      <w:tblPr>
        <w:tblStyle w:val="TableGrid"/>
        <w:tblW w:w="9351" w:type="dxa"/>
        <w:tblLook w:val="04A0" w:firstRow="1" w:lastRow="0" w:firstColumn="1" w:lastColumn="0" w:noHBand="0" w:noVBand="1"/>
      </w:tblPr>
      <w:tblGrid>
        <w:gridCol w:w="9351"/>
      </w:tblGrid>
      <w:tr w:rsidR="00D2383F" w14:paraId="757BEA11" w14:textId="77777777" w:rsidTr="002553E5">
        <w:tc>
          <w:tcPr>
            <w:tcW w:w="9351" w:type="dxa"/>
          </w:tcPr>
          <w:p w14:paraId="2C9F84EB" w14:textId="77777777" w:rsidR="008A4256" w:rsidRPr="004C24EC" w:rsidRDefault="008A4256" w:rsidP="008A4256">
            <w:pPr>
              <w:tabs>
                <w:tab w:val="left" w:pos="1276"/>
              </w:tabs>
              <w:rPr>
                <w:szCs w:val="20"/>
              </w:rPr>
            </w:pPr>
            <w:r w:rsidRPr="0031754D">
              <w:rPr>
                <w:szCs w:val="20"/>
                <w:highlight w:val="green"/>
              </w:rPr>
              <w:t>Agreement</w:t>
            </w:r>
          </w:p>
          <w:p w14:paraId="7EBB026F" w14:textId="77777777" w:rsidR="008A4256" w:rsidRPr="004C24EC" w:rsidRDefault="008A4256" w:rsidP="008A4256">
            <w:pPr>
              <w:rPr>
                <w:lang w:eastAsia="x-none"/>
              </w:rPr>
            </w:pPr>
            <w:r w:rsidRPr="004C24EC">
              <w:rPr>
                <w:lang w:eastAsia="x-none"/>
              </w:rPr>
              <w:t>With regards to the Positioning methods supported using SL measurements study further the following methods:</w:t>
            </w:r>
          </w:p>
          <w:p w14:paraId="67595F12" w14:textId="77777777" w:rsidR="008A4256" w:rsidRPr="004C24EC" w:rsidRDefault="008A4256" w:rsidP="008A4256">
            <w:pPr>
              <w:numPr>
                <w:ilvl w:val="0"/>
                <w:numId w:val="13"/>
              </w:numPr>
              <w:rPr>
                <w:lang w:eastAsia="x-none"/>
              </w:rPr>
            </w:pPr>
            <w:r>
              <w:rPr>
                <w:lang w:eastAsia="x-none"/>
              </w:rPr>
              <w:t>RTT-type solutions using SL</w:t>
            </w:r>
          </w:p>
          <w:p w14:paraId="6AA13464" w14:textId="77777777" w:rsidR="008A4256" w:rsidRPr="004C24EC" w:rsidRDefault="008A4256" w:rsidP="008A4256">
            <w:pPr>
              <w:numPr>
                <w:ilvl w:val="1"/>
                <w:numId w:val="13"/>
              </w:numPr>
              <w:rPr>
                <w:lang w:eastAsia="x-none"/>
              </w:rPr>
            </w:pPr>
            <w:r w:rsidRPr="004C24EC">
              <w:rPr>
                <w:lang w:eastAsia="x-none"/>
              </w:rPr>
              <w:t>Study both single-sided (also known as one-way) and double-sided (also known as two-way) RTT</w:t>
            </w:r>
          </w:p>
          <w:p w14:paraId="4563CE06" w14:textId="77777777" w:rsidR="008A4256" w:rsidRPr="004C24EC" w:rsidRDefault="008A4256" w:rsidP="008A4256">
            <w:pPr>
              <w:numPr>
                <w:ilvl w:val="0"/>
                <w:numId w:val="13"/>
              </w:numPr>
              <w:rPr>
                <w:lang w:eastAsia="x-none"/>
              </w:rPr>
            </w:pPr>
            <w:r w:rsidRPr="004C24EC">
              <w:rPr>
                <w:lang w:eastAsia="x-none"/>
              </w:rPr>
              <w:t>SL-</w:t>
            </w:r>
            <w:proofErr w:type="spellStart"/>
            <w:r w:rsidRPr="004C24EC">
              <w:rPr>
                <w:lang w:eastAsia="x-none"/>
              </w:rPr>
              <w:t>AoA</w:t>
            </w:r>
            <w:proofErr w:type="spellEnd"/>
          </w:p>
          <w:p w14:paraId="20E39306" w14:textId="77777777" w:rsidR="008A4256" w:rsidRPr="004C24EC" w:rsidRDefault="008A4256" w:rsidP="008A4256">
            <w:pPr>
              <w:numPr>
                <w:ilvl w:val="1"/>
                <w:numId w:val="13"/>
              </w:numPr>
              <w:rPr>
                <w:lang w:eastAsia="x-none"/>
              </w:rPr>
            </w:pPr>
            <w:r w:rsidRPr="004C24EC">
              <w:rPr>
                <w:lang w:eastAsia="x-none"/>
              </w:rPr>
              <w:t>Include both Azimuth of arrival (</w:t>
            </w:r>
            <w:proofErr w:type="spellStart"/>
            <w:r w:rsidRPr="004C24EC">
              <w:rPr>
                <w:lang w:eastAsia="x-none"/>
              </w:rPr>
              <w:t>AoA</w:t>
            </w:r>
            <w:proofErr w:type="spellEnd"/>
            <w:r w:rsidRPr="004C24EC">
              <w:rPr>
                <w:lang w:eastAsia="x-none"/>
              </w:rPr>
              <w:t>) and zenith of arrival (</w:t>
            </w:r>
            <w:proofErr w:type="spellStart"/>
            <w:r w:rsidRPr="004C24EC">
              <w:rPr>
                <w:lang w:eastAsia="x-none"/>
              </w:rPr>
              <w:t>ZoA</w:t>
            </w:r>
            <w:proofErr w:type="spellEnd"/>
            <w:r w:rsidRPr="004C24EC">
              <w:rPr>
                <w:lang w:eastAsia="x-none"/>
              </w:rPr>
              <w:t>) in the study</w:t>
            </w:r>
          </w:p>
          <w:p w14:paraId="558C14A9" w14:textId="77777777" w:rsidR="008A4256" w:rsidRPr="004C24EC" w:rsidRDefault="008A4256" w:rsidP="008A4256">
            <w:pPr>
              <w:numPr>
                <w:ilvl w:val="0"/>
                <w:numId w:val="13"/>
              </w:numPr>
              <w:rPr>
                <w:lang w:eastAsia="x-none"/>
              </w:rPr>
            </w:pPr>
            <w:r w:rsidRPr="004C24EC">
              <w:rPr>
                <w:lang w:eastAsia="x-none"/>
              </w:rPr>
              <w:t>SL-TDOA</w:t>
            </w:r>
          </w:p>
          <w:p w14:paraId="7A017C2B" w14:textId="77777777" w:rsidR="008A4256" w:rsidRPr="004C24EC" w:rsidRDefault="008A4256" w:rsidP="008A4256">
            <w:pPr>
              <w:numPr>
                <w:ilvl w:val="0"/>
                <w:numId w:val="13"/>
              </w:numPr>
              <w:rPr>
                <w:lang w:eastAsia="x-none"/>
              </w:rPr>
            </w:pPr>
            <w:r w:rsidRPr="004C24EC">
              <w:rPr>
                <w:lang w:eastAsia="x-none"/>
              </w:rPr>
              <w:t>SL-</w:t>
            </w:r>
            <w:proofErr w:type="spellStart"/>
            <w:r w:rsidRPr="004C24EC">
              <w:rPr>
                <w:lang w:eastAsia="x-none"/>
              </w:rPr>
              <w:t>AoD</w:t>
            </w:r>
            <w:proofErr w:type="spellEnd"/>
          </w:p>
          <w:p w14:paraId="26058997" w14:textId="77777777" w:rsidR="008A4256" w:rsidRPr="004C24EC" w:rsidRDefault="008A4256" w:rsidP="008A4256">
            <w:pPr>
              <w:numPr>
                <w:ilvl w:val="1"/>
                <w:numId w:val="13"/>
              </w:numPr>
              <w:rPr>
                <w:lang w:eastAsia="x-none"/>
              </w:rPr>
            </w:pPr>
            <w:r w:rsidRPr="004C24EC">
              <w:rPr>
                <w:lang w:eastAsia="x-none"/>
              </w:rPr>
              <w:t>Corresponds to a method where RSRP and/or RS</w:t>
            </w:r>
            <w:r>
              <w:rPr>
                <w:lang w:eastAsia="x-none"/>
              </w:rPr>
              <w:t>R</w:t>
            </w:r>
            <w:r w:rsidRPr="004C24EC">
              <w:rPr>
                <w:lang w:eastAsia="x-none"/>
              </w:rPr>
              <w:t xml:space="preserve">PP measurements </w:t>
            </w:r>
            <w:proofErr w:type="gramStart"/>
            <w:r w:rsidRPr="004C24EC">
              <w:rPr>
                <w:lang w:eastAsia="x-none"/>
              </w:rPr>
              <w:t>similar to</w:t>
            </w:r>
            <w:proofErr w:type="gramEnd"/>
            <w:r w:rsidRPr="004C24EC">
              <w:rPr>
                <w:lang w:eastAsia="x-none"/>
              </w:rPr>
              <w:t xml:space="preserve"> the DL-</w:t>
            </w:r>
            <w:proofErr w:type="spellStart"/>
            <w:r w:rsidRPr="004C24EC">
              <w:rPr>
                <w:lang w:eastAsia="x-none"/>
              </w:rPr>
              <w:t>AoD</w:t>
            </w:r>
            <w:proofErr w:type="spellEnd"/>
            <w:r w:rsidRPr="004C24EC">
              <w:rPr>
                <w:lang w:eastAsia="x-none"/>
              </w:rPr>
              <w:t xml:space="preserve"> method in </w:t>
            </w:r>
            <w:proofErr w:type="spellStart"/>
            <w:r w:rsidRPr="004C24EC">
              <w:rPr>
                <w:lang w:eastAsia="x-none"/>
              </w:rPr>
              <w:t>Uu</w:t>
            </w:r>
            <w:proofErr w:type="spellEnd"/>
            <w:r w:rsidRPr="004C24EC">
              <w:rPr>
                <w:lang w:eastAsia="x-none"/>
              </w:rPr>
              <w:t xml:space="preserve">. </w:t>
            </w:r>
          </w:p>
          <w:p w14:paraId="3D7C2505" w14:textId="77777777" w:rsidR="008A4256" w:rsidRPr="004C24EC" w:rsidRDefault="008A4256" w:rsidP="008A4256">
            <w:pPr>
              <w:numPr>
                <w:ilvl w:val="1"/>
                <w:numId w:val="13"/>
              </w:numPr>
              <w:rPr>
                <w:lang w:eastAsia="x-none"/>
              </w:rPr>
            </w:pPr>
            <w:r w:rsidRPr="004C24EC">
              <w:rPr>
                <w:lang w:eastAsia="x-none"/>
              </w:rPr>
              <w:t>Include both Azimuth of departure (</w:t>
            </w:r>
            <w:proofErr w:type="spellStart"/>
            <w:r w:rsidRPr="004C24EC">
              <w:rPr>
                <w:lang w:eastAsia="x-none"/>
              </w:rPr>
              <w:t>AoD</w:t>
            </w:r>
            <w:proofErr w:type="spellEnd"/>
            <w:r w:rsidRPr="004C24EC">
              <w:rPr>
                <w:lang w:eastAsia="x-none"/>
              </w:rPr>
              <w:t>) and zenith of departure (</w:t>
            </w:r>
            <w:proofErr w:type="spellStart"/>
            <w:r w:rsidRPr="004C24EC">
              <w:rPr>
                <w:lang w:eastAsia="x-none"/>
              </w:rPr>
              <w:t>ZoD</w:t>
            </w:r>
            <w:proofErr w:type="spellEnd"/>
            <w:r w:rsidRPr="004C24EC">
              <w:rPr>
                <w:lang w:eastAsia="x-none"/>
              </w:rPr>
              <w:t>) in the study</w:t>
            </w:r>
          </w:p>
          <w:p w14:paraId="5EA50F60" w14:textId="77777777" w:rsidR="008A4256" w:rsidRPr="004C24EC" w:rsidRDefault="008A4256" w:rsidP="008A4256">
            <w:pPr>
              <w:numPr>
                <w:ilvl w:val="0"/>
                <w:numId w:val="13"/>
              </w:numPr>
              <w:rPr>
                <w:lang w:eastAsia="x-none"/>
              </w:rPr>
            </w:pPr>
            <w:r w:rsidRPr="004C24EC">
              <w:rPr>
                <w:lang w:eastAsia="x-none"/>
              </w:rPr>
              <w:t>Consider in the study at least the following aspects:</w:t>
            </w:r>
          </w:p>
          <w:p w14:paraId="7D4BB88D" w14:textId="77777777" w:rsidR="008A4256" w:rsidRPr="004C24EC" w:rsidRDefault="008A4256" w:rsidP="008A4256">
            <w:pPr>
              <w:numPr>
                <w:ilvl w:val="1"/>
                <w:numId w:val="13"/>
              </w:numPr>
              <w:rPr>
                <w:lang w:eastAsia="x-none"/>
              </w:rPr>
            </w:pPr>
            <w:r w:rsidRPr="004C24EC">
              <w:rPr>
                <w:lang w:eastAsia="x-none"/>
              </w:rPr>
              <w:t>Definition(s) of the corresponding SL measurements for each method</w:t>
            </w:r>
          </w:p>
          <w:p w14:paraId="5CF401E4" w14:textId="77777777" w:rsidR="008A4256" w:rsidRPr="004C24EC" w:rsidRDefault="008A4256" w:rsidP="008A4256">
            <w:pPr>
              <w:numPr>
                <w:ilvl w:val="1"/>
                <w:numId w:val="13"/>
              </w:numPr>
              <w:rPr>
                <w:lang w:eastAsia="x-none"/>
              </w:rPr>
            </w:pPr>
            <w:r w:rsidRPr="004C24EC">
              <w:rPr>
                <w:lang w:eastAsia="x-none"/>
              </w:rPr>
              <w:t xml:space="preserve">Which method is applicable to absolute or relative positioning or ranging, including whether such categorization is needed to be </w:t>
            </w:r>
            <w:proofErr w:type="gramStart"/>
            <w:r w:rsidRPr="004C24EC">
              <w:rPr>
                <w:lang w:eastAsia="x-none"/>
              </w:rPr>
              <w:t>discussed.</w:t>
            </w:r>
            <w:proofErr w:type="gramEnd"/>
            <w:r w:rsidRPr="004C24EC">
              <w:rPr>
                <w:lang w:eastAsia="x-none"/>
              </w:rPr>
              <w:t xml:space="preserve"> </w:t>
            </w:r>
          </w:p>
          <w:p w14:paraId="17F96DA9" w14:textId="77777777" w:rsidR="008A4256" w:rsidRPr="004C24EC" w:rsidRDefault="008A4256" w:rsidP="008A4256">
            <w:pPr>
              <w:numPr>
                <w:ilvl w:val="1"/>
                <w:numId w:val="13"/>
              </w:numPr>
              <w:rPr>
                <w:lang w:eastAsia="x-none"/>
              </w:rPr>
            </w:pPr>
            <w:r w:rsidRPr="004C24EC">
              <w:rPr>
                <w:lang w:eastAsia="x-none"/>
              </w:rPr>
              <w:t>For angle-based methods, antenna configuration consideration(s) using practical UE capabilities</w:t>
            </w:r>
          </w:p>
          <w:p w14:paraId="56F09A1A" w14:textId="77777777" w:rsidR="008A4256" w:rsidRPr="004C24EC" w:rsidRDefault="008A4256" w:rsidP="008A4256">
            <w:pPr>
              <w:numPr>
                <w:ilvl w:val="1"/>
                <w:numId w:val="13"/>
              </w:numPr>
              <w:rPr>
                <w:lang w:eastAsia="x-none"/>
              </w:rPr>
            </w:pPr>
            <w:r w:rsidRPr="004C24EC">
              <w:rPr>
                <w:lang w:eastAsia="x-none"/>
              </w:rPr>
              <w:t xml:space="preserve">Per-panel </w:t>
            </w:r>
            <w:proofErr w:type="gramStart"/>
            <w:r w:rsidRPr="004C24EC">
              <w:rPr>
                <w:lang w:eastAsia="x-none"/>
              </w:rPr>
              <w:t>location, if</w:t>
            </w:r>
            <w:proofErr w:type="gramEnd"/>
            <w:r w:rsidRPr="004C24EC">
              <w:rPr>
                <w:lang w:eastAsia="x-none"/>
              </w:rPr>
              <w:t xml:space="preserve"> UE uses multiple panels. </w:t>
            </w:r>
          </w:p>
          <w:p w14:paraId="6754A9A4" w14:textId="77777777" w:rsidR="008A4256" w:rsidRPr="004C24EC" w:rsidRDefault="008A4256" w:rsidP="008A4256">
            <w:pPr>
              <w:numPr>
                <w:ilvl w:val="1"/>
                <w:numId w:val="13"/>
              </w:numPr>
              <w:rPr>
                <w:lang w:eastAsia="x-none"/>
              </w:rPr>
            </w:pPr>
            <w:r w:rsidRPr="004C24EC">
              <w:rPr>
                <w:lang w:eastAsia="x-none"/>
              </w:rPr>
              <w:t>UE’s mobility, especially for V2X scenarios</w:t>
            </w:r>
          </w:p>
          <w:p w14:paraId="35FCDC62" w14:textId="77777777" w:rsidR="008A4256" w:rsidRPr="004C24EC" w:rsidRDefault="008A4256" w:rsidP="008A4256">
            <w:pPr>
              <w:numPr>
                <w:ilvl w:val="1"/>
                <w:numId w:val="13"/>
              </w:numPr>
              <w:rPr>
                <w:lang w:eastAsia="x-none"/>
              </w:rPr>
            </w:pPr>
            <w:r w:rsidRPr="004C24EC">
              <w:rPr>
                <w:lang w:eastAsia="x-none"/>
              </w:rPr>
              <w:t>Impact of synchronization error(s) between UEs</w:t>
            </w:r>
          </w:p>
          <w:p w14:paraId="409F7358" w14:textId="77777777" w:rsidR="008A4256" w:rsidRPr="004C24EC" w:rsidRDefault="008A4256" w:rsidP="008A4256">
            <w:pPr>
              <w:numPr>
                <w:ilvl w:val="1"/>
                <w:numId w:val="13"/>
              </w:numPr>
              <w:rPr>
                <w:lang w:eastAsia="x-none"/>
              </w:rPr>
            </w:pPr>
            <w:r>
              <w:rPr>
                <w:lang w:eastAsia="x-none"/>
              </w:rPr>
              <w:t>E</w:t>
            </w:r>
            <w:r w:rsidRPr="004C24EC">
              <w:rPr>
                <w:lang w:eastAsia="x-none"/>
              </w:rPr>
              <w:t>xisting SL measurements (</w:t>
            </w:r>
            <w:proofErr w:type="gramStart"/>
            <w:r w:rsidRPr="004C24EC">
              <w:rPr>
                <w:lang w:eastAsia="x-none"/>
              </w:rPr>
              <w:t>e.g.</w:t>
            </w:r>
            <w:proofErr w:type="gramEnd"/>
            <w:r w:rsidRPr="004C24EC">
              <w:rPr>
                <w:lang w:eastAsia="x-none"/>
              </w:rPr>
              <w:t xml:space="preserve"> RSSI, RSRP), and UE ID information etc, may be used.</w:t>
            </w:r>
          </w:p>
          <w:p w14:paraId="4018C558" w14:textId="77777777" w:rsidR="008A4256" w:rsidRDefault="008A4256" w:rsidP="008A4256">
            <w:pPr>
              <w:numPr>
                <w:ilvl w:val="0"/>
                <w:numId w:val="13"/>
              </w:numPr>
              <w:rPr>
                <w:lang w:eastAsia="x-none"/>
              </w:rPr>
            </w:pPr>
            <w:r w:rsidRPr="004C24EC">
              <w:rPr>
                <w:lang w:eastAsia="x-none"/>
              </w:rPr>
              <w:t>Note: The above categorization does not necessarily mean that there will be separate SL positioning methods specified, or whether there will be a unified SL Positioning method.</w:t>
            </w:r>
          </w:p>
          <w:p w14:paraId="11579AA9" w14:textId="77777777" w:rsidR="008A4256" w:rsidRPr="008C4521" w:rsidRDefault="008A4256" w:rsidP="008A4256">
            <w:pPr>
              <w:pStyle w:val="ListParagraph"/>
              <w:numPr>
                <w:ilvl w:val="0"/>
                <w:numId w:val="13"/>
              </w:numPr>
              <w:spacing w:after="0" w:line="252" w:lineRule="auto"/>
              <w:rPr>
                <w:color w:val="000000" w:themeColor="text1"/>
                <w:lang w:val="en-US" w:eastAsia="ko-KR"/>
              </w:rPr>
            </w:pPr>
            <w:r w:rsidRPr="008C4521">
              <w:rPr>
                <w:color w:val="000000" w:themeColor="text1"/>
                <w:lang w:val="en-US" w:eastAsia="ko-KR"/>
              </w:rPr>
              <w:t xml:space="preserve">Note: When the study of carrier phase positioning and the evaluations of </w:t>
            </w:r>
            <w:proofErr w:type="spellStart"/>
            <w:r w:rsidRPr="008C4521">
              <w:rPr>
                <w:color w:val="000000" w:themeColor="text1"/>
                <w:lang w:val="en-US" w:eastAsia="ko-KR"/>
              </w:rPr>
              <w:t>sidelink</w:t>
            </w:r>
            <w:proofErr w:type="spellEnd"/>
            <w:r w:rsidRPr="008C4521">
              <w:rPr>
                <w:color w:val="000000" w:themeColor="text1"/>
                <w:lang w:val="en-US" w:eastAsia="ko-KR"/>
              </w:rPr>
              <w:t xml:space="preserve"> positioning have progressed, it can be reviewed whether carrier phase for </w:t>
            </w:r>
            <w:proofErr w:type="spellStart"/>
            <w:r w:rsidRPr="008C4521">
              <w:rPr>
                <w:color w:val="000000" w:themeColor="text1"/>
                <w:lang w:val="en-US" w:eastAsia="ko-KR"/>
              </w:rPr>
              <w:t>sidelink</w:t>
            </w:r>
            <w:proofErr w:type="spellEnd"/>
            <w:r w:rsidRPr="008C4521">
              <w:rPr>
                <w:color w:val="000000" w:themeColor="text1"/>
                <w:lang w:val="en-US" w:eastAsia="ko-KR"/>
              </w:rPr>
              <w:t xml:space="preserve"> can be considered in further work. Checkpoint at RAN1#110-e-Bis to see if sufficient information is available for this review.</w:t>
            </w:r>
          </w:p>
          <w:p w14:paraId="68D50921" w14:textId="77777777" w:rsidR="008A4256" w:rsidRPr="008C4521" w:rsidRDefault="008A4256" w:rsidP="008A4256">
            <w:pPr>
              <w:pStyle w:val="ListParagraph"/>
              <w:numPr>
                <w:ilvl w:val="0"/>
                <w:numId w:val="13"/>
              </w:numPr>
              <w:spacing w:after="0" w:line="252" w:lineRule="auto"/>
              <w:contextualSpacing w:val="0"/>
              <w:rPr>
                <w:rFonts w:ascii="Times" w:hAnsi="Times" w:cs="Times"/>
                <w:color w:val="000000" w:themeColor="text1"/>
                <w:lang w:val="en-US" w:eastAsia="ko-KR"/>
              </w:rPr>
            </w:pPr>
            <w:r w:rsidRPr="008C4521">
              <w:rPr>
                <w:color w:val="000000" w:themeColor="text1"/>
                <w:lang w:val="en-US" w:eastAsia="ko-KR"/>
              </w:rPr>
              <w:lastRenderedPageBreak/>
              <w:t>Note: Companies are encouraged to describe the role of SL nodes and their interaction/coordination participating in each method.</w:t>
            </w:r>
          </w:p>
          <w:p w14:paraId="2670121A" w14:textId="77777777" w:rsidR="007E4F54" w:rsidRPr="00DD5F50" w:rsidRDefault="007E4F54" w:rsidP="007E4F54">
            <w:pPr>
              <w:tabs>
                <w:tab w:val="left" w:pos="1276"/>
              </w:tabs>
              <w:rPr>
                <w:bCs/>
                <w:szCs w:val="20"/>
              </w:rPr>
            </w:pPr>
            <w:r w:rsidRPr="00DD5F50">
              <w:rPr>
                <w:bCs/>
                <w:szCs w:val="20"/>
                <w:highlight w:val="green"/>
              </w:rPr>
              <w:t>Agreement</w:t>
            </w:r>
          </w:p>
          <w:p w14:paraId="3473464A" w14:textId="77777777" w:rsidR="007E4F54" w:rsidRPr="00C84BD3" w:rsidRDefault="007E4F54" w:rsidP="007E4F54">
            <w:pPr>
              <w:rPr>
                <w:lang w:eastAsia="x-none"/>
              </w:rPr>
            </w:pPr>
            <w:r w:rsidRPr="00C84BD3">
              <w:rPr>
                <w:lang w:eastAsia="x-none"/>
              </w:rPr>
              <w:t>Study new reference signal for SL positioning/ranging using the existing PRS/SRS design and SL design framework as a starting point.</w:t>
            </w:r>
          </w:p>
          <w:p w14:paraId="455C4C5D" w14:textId="77777777" w:rsidR="007E4F54" w:rsidRPr="00C84BD3" w:rsidRDefault="007E4F54" w:rsidP="007E4F54">
            <w:pPr>
              <w:pStyle w:val="ListParagraph"/>
              <w:numPr>
                <w:ilvl w:val="0"/>
                <w:numId w:val="14"/>
              </w:numPr>
              <w:overflowPunct w:val="0"/>
              <w:autoSpaceDE w:val="0"/>
              <w:autoSpaceDN w:val="0"/>
              <w:adjustRightInd w:val="0"/>
              <w:textAlignment w:val="baseline"/>
            </w:pPr>
            <w:r w:rsidRPr="00C84BD3">
              <w:t xml:space="preserve">The study could at least </w:t>
            </w:r>
            <w:proofErr w:type="gramStart"/>
            <w:r w:rsidRPr="00C84BD3">
              <w:t>include:</w:t>
            </w:r>
            <w:proofErr w:type="gramEnd"/>
            <w:r w:rsidRPr="00C84BD3">
              <w:t xml:space="preserve"> Sequence design, frequency domain pattern, time domain pattern (e.g. number of symbols, repetitions, etc), time domain </w:t>
            </w:r>
            <w:proofErr w:type="spellStart"/>
            <w:r w:rsidRPr="00C84BD3">
              <w:t>behavior</w:t>
            </w:r>
            <w:proofErr w:type="spellEnd"/>
            <w:r w:rsidRPr="00C84BD3">
              <w:t xml:space="preserve">, configuration/triggering/activation/de-activation of the SL-PRS, AGC time, Tx-Rx </w:t>
            </w:r>
            <w:proofErr w:type="spellStart"/>
            <w:r w:rsidRPr="00C84BD3">
              <w:t>Turanround</w:t>
            </w:r>
            <w:proofErr w:type="spellEnd"/>
            <w:r w:rsidRPr="00C84BD3">
              <w:t xml:space="preserve"> time, supportable bandwidth(s), multiplexing options with other SL channels, randomization/orthogonalization options.</w:t>
            </w:r>
          </w:p>
          <w:p w14:paraId="00EA7091" w14:textId="77777777" w:rsidR="007E4F54" w:rsidRPr="00C84BD3" w:rsidRDefault="007E4F54" w:rsidP="007E4F54">
            <w:pPr>
              <w:pStyle w:val="ListParagraph"/>
              <w:numPr>
                <w:ilvl w:val="0"/>
                <w:numId w:val="14"/>
              </w:numPr>
              <w:overflowPunct w:val="0"/>
              <w:autoSpaceDE w:val="0"/>
              <w:autoSpaceDN w:val="0"/>
              <w:adjustRightInd w:val="0"/>
              <w:textAlignment w:val="baseline"/>
            </w:pPr>
            <w:r w:rsidRPr="00C84BD3">
              <w:t>Note: The study of existing SL reference signal for SL positioning/ranging is not precluded. Companies are encouraged to perform performance evaluation/comparison to investigate whether such reference signals can meet the positioning accuracy requirements.</w:t>
            </w:r>
          </w:p>
          <w:p w14:paraId="3FC3EC92" w14:textId="77777777" w:rsidR="007E4F54" w:rsidRPr="00DD5F50" w:rsidRDefault="007E4F54" w:rsidP="007E4F54">
            <w:pPr>
              <w:tabs>
                <w:tab w:val="left" w:pos="1276"/>
              </w:tabs>
              <w:rPr>
                <w:bCs/>
                <w:szCs w:val="20"/>
              </w:rPr>
            </w:pPr>
            <w:r w:rsidRPr="00DD5F50">
              <w:rPr>
                <w:bCs/>
                <w:szCs w:val="20"/>
                <w:highlight w:val="green"/>
              </w:rPr>
              <w:t>Agreement</w:t>
            </w:r>
          </w:p>
          <w:p w14:paraId="5A5777C7" w14:textId="77777777" w:rsidR="007E4F54" w:rsidRDefault="007E4F54" w:rsidP="007E4F54">
            <w:pPr>
              <w:rPr>
                <w:lang w:eastAsia="x-none"/>
              </w:rPr>
            </w:pPr>
            <w:r>
              <w:rPr>
                <w:lang w:eastAsia="x-none"/>
              </w:rPr>
              <w:t>With regards to the configuration/activation</w:t>
            </w:r>
            <w:r w:rsidRPr="00C84BD3">
              <w:rPr>
                <w:lang w:eastAsia="x-none"/>
              </w:rPr>
              <w:t>/deactivation</w:t>
            </w:r>
            <w:r>
              <w:rPr>
                <w:lang w:eastAsia="x-none"/>
              </w:rPr>
              <w:t>/triggering of SL-PRS, study the following options:</w:t>
            </w:r>
          </w:p>
          <w:p w14:paraId="689AE5DB" w14:textId="77777777" w:rsidR="007E4F54" w:rsidRPr="00C84BD3" w:rsidRDefault="007E4F54" w:rsidP="007E4F54">
            <w:pPr>
              <w:numPr>
                <w:ilvl w:val="0"/>
                <w:numId w:val="15"/>
              </w:numPr>
              <w:rPr>
                <w:lang w:eastAsia="x-none"/>
              </w:rPr>
            </w:pPr>
            <w:r w:rsidRPr="00C84BD3">
              <w:rPr>
                <w:lang w:eastAsia="x-none"/>
              </w:rPr>
              <w:t xml:space="preserve">Option 1: High-layer-only </w:t>
            </w:r>
            <w:proofErr w:type="spellStart"/>
            <w:r w:rsidRPr="00C84BD3">
              <w:rPr>
                <w:lang w:eastAsia="x-none"/>
              </w:rPr>
              <w:t>signaling</w:t>
            </w:r>
            <w:proofErr w:type="spellEnd"/>
            <w:r w:rsidRPr="00C84BD3">
              <w:rPr>
                <w:lang w:eastAsia="x-none"/>
              </w:rPr>
              <w:t xml:space="preserve"> involvement in the SL-PRS configuration</w:t>
            </w:r>
          </w:p>
          <w:p w14:paraId="1970F73A" w14:textId="77777777" w:rsidR="007E4F54" w:rsidRPr="00C84BD3" w:rsidRDefault="007E4F54" w:rsidP="007E4F54">
            <w:pPr>
              <w:numPr>
                <w:ilvl w:val="1"/>
                <w:numId w:val="15"/>
              </w:numPr>
              <w:rPr>
                <w:lang w:eastAsia="x-none"/>
              </w:rPr>
            </w:pPr>
            <w:r w:rsidRPr="00C84BD3">
              <w:rPr>
                <w:lang w:eastAsia="x-none"/>
              </w:rPr>
              <w:t xml:space="preserve">No Lower layer involvement, e.g., SL-MAC-CE or SCI or DCI, for the activation or the triggering of a SL-PRS. </w:t>
            </w:r>
          </w:p>
          <w:p w14:paraId="1DC9186E" w14:textId="77777777" w:rsidR="007E4F54" w:rsidRPr="00C84BD3" w:rsidRDefault="007E4F54" w:rsidP="007E4F54">
            <w:pPr>
              <w:numPr>
                <w:ilvl w:val="1"/>
                <w:numId w:val="15"/>
              </w:numPr>
              <w:rPr>
                <w:lang w:eastAsia="x-none"/>
              </w:rPr>
            </w:pPr>
            <w:r w:rsidRPr="00C84BD3">
              <w:rPr>
                <w:lang w:eastAsia="x-none"/>
              </w:rPr>
              <w:t>Based on the study, this option may correspond to</w:t>
            </w:r>
          </w:p>
          <w:p w14:paraId="46BAFBD1" w14:textId="77777777" w:rsidR="007E4F54" w:rsidRPr="00C84BD3" w:rsidRDefault="007E4F54" w:rsidP="007E4F54">
            <w:pPr>
              <w:numPr>
                <w:ilvl w:val="2"/>
                <w:numId w:val="15"/>
              </w:numPr>
              <w:rPr>
                <w:lang w:eastAsia="x-none"/>
              </w:rPr>
            </w:pPr>
            <w:r w:rsidRPr="00C84BD3">
              <w:rPr>
                <w:lang w:eastAsia="x-none"/>
              </w:rPr>
              <w:t xml:space="preserve">A SL-PRS configuration that is a single-shot or multiple shots </w:t>
            </w:r>
          </w:p>
          <w:p w14:paraId="0E5B6230" w14:textId="77777777" w:rsidR="007E4F54" w:rsidRPr="00C84BD3" w:rsidRDefault="007E4F54" w:rsidP="007E4F54">
            <w:pPr>
              <w:numPr>
                <w:ilvl w:val="2"/>
                <w:numId w:val="15"/>
              </w:numPr>
              <w:rPr>
                <w:lang w:eastAsia="x-none"/>
              </w:rPr>
            </w:pPr>
            <w:r w:rsidRPr="00C84BD3">
              <w:rPr>
                <w:lang w:eastAsia="x-none"/>
              </w:rPr>
              <w:t xml:space="preserve">A high-layer configuration that may be received from an LMF, a </w:t>
            </w:r>
            <w:proofErr w:type="spellStart"/>
            <w:r w:rsidRPr="00C84BD3">
              <w:rPr>
                <w:lang w:eastAsia="x-none"/>
              </w:rPr>
              <w:t>gNB</w:t>
            </w:r>
            <w:proofErr w:type="spellEnd"/>
            <w:r w:rsidRPr="00C84BD3">
              <w:rPr>
                <w:lang w:eastAsia="x-none"/>
              </w:rPr>
              <w:t>, or a UE</w:t>
            </w:r>
          </w:p>
          <w:p w14:paraId="62D27612" w14:textId="77777777" w:rsidR="007E4F54" w:rsidRPr="00C84BD3" w:rsidRDefault="007E4F54" w:rsidP="007E4F54">
            <w:pPr>
              <w:numPr>
                <w:ilvl w:val="0"/>
                <w:numId w:val="15"/>
              </w:numPr>
              <w:rPr>
                <w:lang w:eastAsia="x-none"/>
              </w:rPr>
            </w:pPr>
            <w:r w:rsidRPr="00C84BD3">
              <w:rPr>
                <w:lang w:eastAsia="x-none"/>
              </w:rPr>
              <w:t xml:space="preserve">Option 2: High-layer and lower-layer </w:t>
            </w:r>
            <w:proofErr w:type="spellStart"/>
            <w:r w:rsidRPr="00C84BD3">
              <w:rPr>
                <w:lang w:eastAsia="x-none"/>
              </w:rPr>
              <w:t>signaling</w:t>
            </w:r>
            <w:proofErr w:type="spellEnd"/>
            <w:r w:rsidRPr="00C84BD3">
              <w:rPr>
                <w:lang w:eastAsia="x-none"/>
              </w:rPr>
              <w:t xml:space="preserve"> involvement in the SL-PRS configuration</w:t>
            </w:r>
          </w:p>
          <w:p w14:paraId="3F0877F1" w14:textId="77777777" w:rsidR="007E4F54" w:rsidRPr="00C84BD3" w:rsidRDefault="007E4F54" w:rsidP="007E4F54">
            <w:pPr>
              <w:numPr>
                <w:ilvl w:val="1"/>
                <w:numId w:val="15"/>
              </w:numPr>
              <w:rPr>
                <w:lang w:eastAsia="x-none"/>
              </w:rPr>
            </w:pPr>
            <w:r w:rsidRPr="00C84BD3">
              <w:rPr>
                <w:lang w:eastAsia="x-none"/>
              </w:rPr>
              <w:t>Lower-layer may correspond to SL-MAC-CE, or SCI, or DCI</w:t>
            </w:r>
          </w:p>
          <w:p w14:paraId="42EE2581" w14:textId="77777777" w:rsidR="007E4F54" w:rsidRPr="00C84BD3" w:rsidRDefault="007E4F54" w:rsidP="007E4F54">
            <w:pPr>
              <w:numPr>
                <w:ilvl w:val="1"/>
                <w:numId w:val="15"/>
              </w:numPr>
              <w:rPr>
                <w:lang w:eastAsia="x-none"/>
              </w:rPr>
            </w:pPr>
            <w:r w:rsidRPr="00C84BD3">
              <w:rPr>
                <w:lang w:eastAsia="x-none"/>
              </w:rPr>
              <w:t xml:space="preserve">For example, high layer </w:t>
            </w:r>
            <w:proofErr w:type="spellStart"/>
            <w:r w:rsidRPr="00C84BD3">
              <w:rPr>
                <w:lang w:eastAsia="x-none"/>
              </w:rPr>
              <w:t>signaling</w:t>
            </w:r>
            <w:proofErr w:type="spellEnd"/>
            <w:r w:rsidRPr="00C84BD3">
              <w:rPr>
                <w:lang w:eastAsia="x-none"/>
              </w:rPr>
              <w:t xml:space="preserve"> can may be used for SL-PRS configuration and lower layer </w:t>
            </w:r>
            <w:proofErr w:type="spellStart"/>
            <w:r w:rsidRPr="00C84BD3">
              <w:rPr>
                <w:lang w:eastAsia="x-none"/>
              </w:rPr>
              <w:t>signaling</w:t>
            </w:r>
            <w:proofErr w:type="spellEnd"/>
            <w:r w:rsidRPr="00C84BD3">
              <w:rPr>
                <w:lang w:eastAsia="x-none"/>
              </w:rPr>
              <w:t xml:space="preserve"> can may be used for initiating SL positioning and/or configuration/triggering/activating/deactivating/indicating and potential resource indication/reservation transmission of SL-PRS.</w:t>
            </w:r>
          </w:p>
          <w:p w14:paraId="45218E3E" w14:textId="77777777" w:rsidR="007E4F54" w:rsidRPr="00C84BD3" w:rsidRDefault="007E4F54" w:rsidP="007E4F54">
            <w:pPr>
              <w:numPr>
                <w:ilvl w:val="0"/>
                <w:numId w:val="15"/>
              </w:numPr>
              <w:rPr>
                <w:lang w:eastAsia="x-none"/>
              </w:rPr>
            </w:pPr>
            <w:r w:rsidRPr="00C84BD3">
              <w:rPr>
                <w:lang w:eastAsia="x-none"/>
              </w:rPr>
              <w:t xml:space="preserve">Option 3: Only lower-layer </w:t>
            </w:r>
            <w:proofErr w:type="spellStart"/>
            <w:r w:rsidRPr="00C84BD3">
              <w:rPr>
                <w:lang w:eastAsia="x-none"/>
              </w:rPr>
              <w:t>signaling</w:t>
            </w:r>
            <w:proofErr w:type="spellEnd"/>
            <w:r w:rsidRPr="00C84BD3">
              <w:rPr>
                <w:lang w:eastAsia="x-none"/>
              </w:rPr>
              <w:t xml:space="preserve"> involvement in the SL-PRS configuration</w:t>
            </w:r>
          </w:p>
          <w:p w14:paraId="335ACC32" w14:textId="77777777" w:rsidR="007E4F54" w:rsidRPr="00C84BD3" w:rsidRDefault="007E4F54" w:rsidP="007E4F54">
            <w:pPr>
              <w:numPr>
                <w:ilvl w:val="1"/>
                <w:numId w:val="15"/>
              </w:numPr>
              <w:rPr>
                <w:lang w:eastAsia="x-none"/>
              </w:rPr>
            </w:pPr>
            <w:r w:rsidRPr="00C84BD3">
              <w:rPr>
                <w:lang w:eastAsia="x-none"/>
              </w:rPr>
              <w:t>Lower-layer may correspond to SL-MAC-CE, or SCI, or DCI</w:t>
            </w:r>
          </w:p>
          <w:p w14:paraId="3D5874AE" w14:textId="77777777" w:rsidR="007E4F54" w:rsidRPr="00C84BD3" w:rsidRDefault="007E4F54" w:rsidP="007E4F54">
            <w:pPr>
              <w:numPr>
                <w:ilvl w:val="0"/>
                <w:numId w:val="15"/>
              </w:numPr>
              <w:rPr>
                <w:lang w:eastAsia="x-none"/>
              </w:rPr>
            </w:pPr>
            <w:r w:rsidRPr="00C84BD3">
              <w:rPr>
                <w:lang w:eastAsia="x-none"/>
              </w:rPr>
              <w:t>Note 1: Include aspects in the study related to flexibility, overhead, latency, and reliability as/if needed.</w:t>
            </w:r>
          </w:p>
          <w:p w14:paraId="6A8FC634" w14:textId="77777777" w:rsidR="007E4F54" w:rsidRPr="000605EE" w:rsidRDefault="007E4F54" w:rsidP="007E4F54">
            <w:pPr>
              <w:tabs>
                <w:tab w:val="left" w:pos="1276"/>
              </w:tabs>
              <w:rPr>
                <w:bCs/>
                <w:szCs w:val="20"/>
              </w:rPr>
            </w:pPr>
            <w:bookmarkStart w:id="0" w:name="_Hlk104074592"/>
            <w:r w:rsidRPr="000605EE">
              <w:rPr>
                <w:bCs/>
                <w:szCs w:val="20"/>
                <w:highlight w:val="green"/>
              </w:rPr>
              <w:t>Agreement</w:t>
            </w:r>
          </w:p>
          <w:p w14:paraId="28B39D39" w14:textId="77777777" w:rsidR="007E4F54" w:rsidRPr="007A7A2F" w:rsidRDefault="007E4F54" w:rsidP="007E4F54">
            <w:pPr>
              <w:jc w:val="both"/>
            </w:pPr>
            <w:r w:rsidRPr="007A7A2F">
              <w:t>With regards to the frequency domain pattern, study further a Comb-N SL-PRS design. Study at least the following aspects:</w:t>
            </w:r>
          </w:p>
          <w:p w14:paraId="0DA34F81" w14:textId="77777777" w:rsidR="007E4F54" w:rsidRPr="007A7A2F" w:rsidRDefault="007E4F54" w:rsidP="007E4F54">
            <w:pPr>
              <w:pStyle w:val="ListParagraph"/>
              <w:numPr>
                <w:ilvl w:val="0"/>
                <w:numId w:val="16"/>
              </w:numPr>
              <w:overflowPunct w:val="0"/>
              <w:autoSpaceDE w:val="0"/>
              <w:autoSpaceDN w:val="0"/>
              <w:adjustRightInd w:val="0"/>
              <w:textAlignment w:val="baseline"/>
            </w:pPr>
            <w:r w:rsidRPr="007A7A2F">
              <w:t>N&gt;=1 (where N=1 corresponds to full RE mapping pattern)</w:t>
            </w:r>
          </w:p>
          <w:p w14:paraId="4D2DB964" w14:textId="77777777" w:rsidR="007E4F54" w:rsidRPr="007A7A2F" w:rsidRDefault="007E4F54" w:rsidP="007E4F54">
            <w:pPr>
              <w:pStyle w:val="ListParagraph"/>
              <w:numPr>
                <w:ilvl w:val="0"/>
                <w:numId w:val="16"/>
              </w:numPr>
              <w:overflowPunct w:val="0"/>
              <w:autoSpaceDE w:val="0"/>
              <w:autoSpaceDN w:val="0"/>
              <w:adjustRightInd w:val="0"/>
              <w:textAlignment w:val="baseline"/>
            </w:pPr>
            <w:r w:rsidRPr="007A7A2F">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6E2E0DA3" w14:textId="77777777" w:rsidR="007E4F54" w:rsidRPr="007A7A2F" w:rsidRDefault="007E4F54" w:rsidP="007E4F54">
            <w:pPr>
              <w:pStyle w:val="ListParagraph"/>
              <w:numPr>
                <w:ilvl w:val="0"/>
                <w:numId w:val="16"/>
              </w:numPr>
              <w:overflowPunct w:val="0"/>
              <w:autoSpaceDE w:val="0"/>
              <w:autoSpaceDN w:val="0"/>
              <w:adjustRightInd w:val="0"/>
              <w:textAlignment w:val="baseline"/>
            </w:pPr>
            <w:r w:rsidRPr="007A7A2F">
              <w:t>The number of symbols of SL-PRS within a slot</w:t>
            </w:r>
          </w:p>
          <w:p w14:paraId="77CE1E06" w14:textId="77777777" w:rsidR="007E4F54" w:rsidRPr="007A7A2F" w:rsidRDefault="007E4F54" w:rsidP="007E4F54">
            <w:pPr>
              <w:pStyle w:val="ListParagraph"/>
              <w:numPr>
                <w:ilvl w:val="1"/>
                <w:numId w:val="16"/>
              </w:numPr>
              <w:overflowPunct w:val="0"/>
              <w:autoSpaceDE w:val="0"/>
              <w:autoSpaceDN w:val="0"/>
              <w:adjustRightInd w:val="0"/>
              <w:textAlignment w:val="baseline"/>
            </w:pPr>
            <w:r w:rsidRPr="007A7A2F">
              <w:t>Any relation to the comb-N option</w:t>
            </w:r>
          </w:p>
          <w:p w14:paraId="3962B71A" w14:textId="77777777" w:rsidR="007E4F54" w:rsidRPr="007A7A2F" w:rsidRDefault="007E4F54" w:rsidP="007E4F54">
            <w:pPr>
              <w:pStyle w:val="ListParagraph"/>
              <w:numPr>
                <w:ilvl w:val="1"/>
                <w:numId w:val="16"/>
              </w:numPr>
              <w:overflowPunct w:val="0"/>
              <w:autoSpaceDE w:val="0"/>
              <w:autoSpaceDN w:val="0"/>
              <w:adjustRightInd w:val="0"/>
              <w:textAlignment w:val="baseline"/>
            </w:pPr>
            <w:r w:rsidRPr="007A7A2F">
              <w:t>RE offset pattern repetitions within a slot</w:t>
            </w:r>
          </w:p>
          <w:p w14:paraId="1B174214" w14:textId="77777777" w:rsidR="007E4F54" w:rsidRPr="000605EE" w:rsidRDefault="007E4F54" w:rsidP="007E4F54">
            <w:pPr>
              <w:pStyle w:val="ListParagraph"/>
              <w:numPr>
                <w:ilvl w:val="0"/>
                <w:numId w:val="16"/>
              </w:numPr>
              <w:overflowPunct w:val="0"/>
              <w:autoSpaceDE w:val="0"/>
              <w:autoSpaceDN w:val="0"/>
              <w:adjustRightInd w:val="0"/>
              <w:textAlignment w:val="baseline"/>
            </w:pPr>
            <w:r w:rsidRPr="000605EE">
              <w:t>FFS: Other frequency domain pattern(s)</w:t>
            </w:r>
          </w:p>
          <w:p w14:paraId="664EC6BD" w14:textId="77777777" w:rsidR="007E4F54" w:rsidRPr="000605EE" w:rsidRDefault="007E4F54" w:rsidP="007E4F54">
            <w:pPr>
              <w:tabs>
                <w:tab w:val="left" w:pos="1276"/>
              </w:tabs>
              <w:rPr>
                <w:bCs/>
                <w:szCs w:val="20"/>
              </w:rPr>
            </w:pPr>
            <w:r w:rsidRPr="000605EE">
              <w:rPr>
                <w:bCs/>
                <w:szCs w:val="20"/>
                <w:highlight w:val="green"/>
              </w:rPr>
              <w:t>Agreement</w:t>
            </w:r>
          </w:p>
          <w:p w14:paraId="772B39D1" w14:textId="77777777" w:rsidR="007E4F54" w:rsidRPr="007A7A2F" w:rsidRDefault="007E4F54" w:rsidP="007E4F54">
            <w:pPr>
              <w:pStyle w:val="BodyText"/>
              <w:spacing w:after="0"/>
              <w:rPr>
                <w:rFonts w:ascii="Times New Roman" w:hAnsi="Times New Roman"/>
                <w:szCs w:val="20"/>
                <w:lang w:eastAsia="ko-KR"/>
              </w:rPr>
            </w:pPr>
            <w:r w:rsidRPr="002706B3">
              <w:rPr>
                <w:rFonts w:ascii="Times New Roman" w:hAnsi="Times New Roman"/>
                <w:color w:val="000000" w:themeColor="text1"/>
                <w:szCs w:val="20"/>
                <w:lang w:eastAsia="ko-KR"/>
              </w:rPr>
              <w:t>For a potential new SL PRS, study further the following</w:t>
            </w:r>
          </w:p>
          <w:p w14:paraId="5055FC1D" w14:textId="77777777" w:rsidR="007E4F54" w:rsidRPr="007A7A2F" w:rsidRDefault="007E4F54" w:rsidP="007E4F54">
            <w:pPr>
              <w:pStyle w:val="ListParagraph"/>
              <w:numPr>
                <w:ilvl w:val="0"/>
                <w:numId w:val="17"/>
              </w:numPr>
              <w:overflowPunct w:val="0"/>
              <w:autoSpaceDE w:val="0"/>
              <w:autoSpaceDN w:val="0"/>
              <w:adjustRightInd w:val="0"/>
              <w:textAlignment w:val="baseline"/>
            </w:pPr>
            <w:r w:rsidRPr="007A7A2F">
              <w:lastRenderedPageBreak/>
              <w:t>Number of symbol(s) for AGC and/or Rx-Tx turnaround time</w:t>
            </w:r>
          </w:p>
          <w:p w14:paraId="0DB5C1AD" w14:textId="77777777" w:rsidR="007E4F54" w:rsidRPr="007A7A2F" w:rsidRDefault="007E4F54" w:rsidP="007E4F54">
            <w:pPr>
              <w:pStyle w:val="ListParagraph"/>
              <w:numPr>
                <w:ilvl w:val="0"/>
                <w:numId w:val="17"/>
              </w:numPr>
              <w:overflowPunct w:val="0"/>
              <w:autoSpaceDE w:val="0"/>
              <w:autoSpaceDN w:val="0"/>
              <w:adjustRightInd w:val="0"/>
              <w:textAlignment w:val="baseline"/>
            </w:pPr>
            <w:r w:rsidRPr="007A7A2F">
              <w:t>Conditions under which AGC training and/or Rx-Tx turnaround time are needed</w:t>
            </w:r>
          </w:p>
          <w:p w14:paraId="10D3B4DC" w14:textId="77777777" w:rsidR="007E4F54" w:rsidRPr="000605EE" w:rsidRDefault="007E4F54" w:rsidP="007E4F54">
            <w:pPr>
              <w:tabs>
                <w:tab w:val="left" w:pos="1276"/>
              </w:tabs>
              <w:rPr>
                <w:bCs/>
                <w:szCs w:val="20"/>
              </w:rPr>
            </w:pPr>
            <w:r w:rsidRPr="000605EE">
              <w:rPr>
                <w:bCs/>
                <w:szCs w:val="20"/>
                <w:highlight w:val="green"/>
              </w:rPr>
              <w:t>Agreement</w:t>
            </w:r>
          </w:p>
          <w:p w14:paraId="24CE1971" w14:textId="77777777" w:rsidR="007E4F54" w:rsidRPr="007A7A2F" w:rsidRDefault="007E4F54" w:rsidP="007E4F54">
            <w:pPr>
              <w:rPr>
                <w:rFonts w:ascii="Times New Roman" w:hAnsi="Times New Roman"/>
                <w:szCs w:val="20"/>
              </w:rPr>
            </w:pPr>
            <w:r w:rsidRPr="007A7A2F">
              <w:rPr>
                <w:rFonts w:ascii="Times New Roman" w:hAnsi="Times New Roman"/>
                <w:szCs w:val="20"/>
              </w:rPr>
              <w:t>With regards to the SL Positioning resource allocation, study further the following 2 options for SL Positioning resource (pre-)configuration:</w:t>
            </w:r>
          </w:p>
          <w:p w14:paraId="11B2BC66" w14:textId="77777777" w:rsidR="007E4F54" w:rsidRPr="007A7A2F" w:rsidRDefault="007E4F54" w:rsidP="007E4F54">
            <w:pPr>
              <w:numPr>
                <w:ilvl w:val="0"/>
                <w:numId w:val="18"/>
              </w:numPr>
              <w:rPr>
                <w:lang w:eastAsia="x-none"/>
              </w:rPr>
            </w:pPr>
            <w:r w:rsidRPr="007A7A2F">
              <w:rPr>
                <w:lang w:eastAsia="x-none"/>
              </w:rPr>
              <w:t xml:space="preserve">Option 1: Dedicated resource pool for SL-PRS </w:t>
            </w:r>
          </w:p>
          <w:p w14:paraId="10F25F50" w14:textId="77777777" w:rsidR="007E4F54" w:rsidRPr="007A7A2F" w:rsidRDefault="007E4F54" w:rsidP="007E4F54">
            <w:pPr>
              <w:numPr>
                <w:ilvl w:val="1"/>
                <w:numId w:val="18"/>
              </w:numPr>
              <w:rPr>
                <w:lang w:eastAsia="x-none"/>
              </w:rPr>
            </w:pPr>
            <w:r w:rsidRPr="007A7A2F">
              <w:rPr>
                <w:lang w:eastAsia="x-none"/>
              </w:rPr>
              <w:t>Include in the study at least the following aspects:</w:t>
            </w:r>
          </w:p>
          <w:p w14:paraId="3D3F33C3" w14:textId="77777777" w:rsidR="007E4F54" w:rsidRPr="007A7A2F" w:rsidRDefault="007E4F54" w:rsidP="007E4F54">
            <w:pPr>
              <w:numPr>
                <w:ilvl w:val="2"/>
                <w:numId w:val="18"/>
              </w:numPr>
              <w:rPr>
                <w:lang w:eastAsia="x-none"/>
              </w:rPr>
            </w:pPr>
            <w:r w:rsidRPr="007A7A2F">
              <w:rPr>
                <w:lang w:eastAsia="x-none"/>
              </w:rPr>
              <w:t>which slots can be used, SL frame structure, SL positioning slot structure, multiplexing of SL-PRS with control information (if included in the same slot</w:t>
            </w:r>
            <w:proofErr w:type="gramStart"/>
            <w:r w:rsidRPr="007A7A2F">
              <w:rPr>
                <w:lang w:eastAsia="x-none"/>
              </w:rPr>
              <w:t>)</w:t>
            </w:r>
            <w:proofErr w:type="gramEnd"/>
          </w:p>
          <w:p w14:paraId="3CB1A66B" w14:textId="77777777" w:rsidR="007E4F54" w:rsidRPr="007A7A2F" w:rsidRDefault="007E4F54" w:rsidP="007E4F54">
            <w:pPr>
              <w:numPr>
                <w:ilvl w:val="2"/>
                <w:numId w:val="18"/>
              </w:numPr>
              <w:rPr>
                <w:lang w:eastAsia="x-none"/>
              </w:rPr>
            </w:pPr>
            <w:r w:rsidRPr="007A7A2F">
              <w:rPr>
                <w:lang w:eastAsia="x-none"/>
              </w:rPr>
              <w:t>positioning measurement report</w:t>
            </w:r>
          </w:p>
          <w:p w14:paraId="064A23E7" w14:textId="77777777" w:rsidR="007E4F54" w:rsidRPr="007A7A2F" w:rsidRDefault="007E4F54" w:rsidP="007E4F54">
            <w:pPr>
              <w:numPr>
                <w:ilvl w:val="2"/>
                <w:numId w:val="18"/>
              </w:numPr>
              <w:rPr>
                <w:lang w:eastAsia="x-none"/>
              </w:rPr>
            </w:pPr>
            <w:r w:rsidRPr="007A7A2F">
              <w:rPr>
                <w:lang w:eastAsia="x-none"/>
              </w:rPr>
              <w:t>whether a dedicated frequency allocation (e.g., layer/BWP) is needed for SL PRS</w:t>
            </w:r>
          </w:p>
          <w:p w14:paraId="654FFDE7" w14:textId="77777777" w:rsidR="007E4F54" w:rsidRPr="007A7A2F" w:rsidRDefault="007E4F54" w:rsidP="007E4F54">
            <w:pPr>
              <w:numPr>
                <w:ilvl w:val="2"/>
                <w:numId w:val="18"/>
              </w:numPr>
              <w:rPr>
                <w:lang w:eastAsia="x-none"/>
              </w:rPr>
            </w:pPr>
            <w:r w:rsidRPr="007A7A2F">
              <w:rPr>
                <w:lang w:eastAsia="x-none"/>
              </w:rPr>
              <w:t>resource allocation procedure(s) of SL-PRS</w:t>
            </w:r>
          </w:p>
          <w:p w14:paraId="48CC6E78" w14:textId="77777777" w:rsidR="007E4F54" w:rsidRPr="007A7A2F" w:rsidRDefault="007E4F54" w:rsidP="007E4F54">
            <w:pPr>
              <w:numPr>
                <w:ilvl w:val="2"/>
                <w:numId w:val="18"/>
              </w:numPr>
              <w:rPr>
                <w:lang w:eastAsia="x-none"/>
              </w:rPr>
            </w:pPr>
            <w:r w:rsidRPr="007A7A2F">
              <w:rPr>
                <w:lang w:eastAsia="x-none"/>
              </w:rPr>
              <w:t>This option may or may not include control information (i.e., configuration/activation/deactivation/triggering of SL-PRS) for the purpose of SL positioning operation</w:t>
            </w:r>
          </w:p>
          <w:p w14:paraId="65B6CC7B" w14:textId="77777777" w:rsidR="007E4F54" w:rsidRPr="007A7A2F" w:rsidRDefault="007E4F54" w:rsidP="007E4F54">
            <w:pPr>
              <w:numPr>
                <w:ilvl w:val="0"/>
                <w:numId w:val="18"/>
              </w:numPr>
              <w:rPr>
                <w:lang w:eastAsia="x-none"/>
              </w:rPr>
            </w:pPr>
            <w:r w:rsidRPr="007A7A2F">
              <w:rPr>
                <w:lang w:eastAsia="x-none"/>
              </w:rPr>
              <w:t xml:space="preserve">Option 2: Shared resource pool with </w:t>
            </w:r>
            <w:proofErr w:type="spellStart"/>
            <w:r w:rsidRPr="007A7A2F">
              <w:rPr>
                <w:lang w:eastAsia="x-none"/>
              </w:rPr>
              <w:t>sidelink</w:t>
            </w:r>
            <w:proofErr w:type="spellEnd"/>
            <w:r w:rsidRPr="007A7A2F">
              <w:rPr>
                <w:lang w:eastAsia="x-none"/>
              </w:rPr>
              <w:t xml:space="preserve"> communication.</w:t>
            </w:r>
          </w:p>
          <w:p w14:paraId="30CF7130" w14:textId="77777777" w:rsidR="007E4F54" w:rsidRPr="007A7A2F" w:rsidRDefault="007E4F54" w:rsidP="007E4F54">
            <w:pPr>
              <w:numPr>
                <w:ilvl w:val="1"/>
                <w:numId w:val="18"/>
              </w:numPr>
              <w:rPr>
                <w:lang w:eastAsia="x-none"/>
              </w:rPr>
            </w:pPr>
            <w:r w:rsidRPr="007A7A2F">
              <w:rPr>
                <w:lang w:eastAsia="x-none"/>
              </w:rPr>
              <w:t>Include in the study at least the following aspects:</w:t>
            </w:r>
          </w:p>
          <w:p w14:paraId="2136047F" w14:textId="77777777" w:rsidR="007E4F54" w:rsidRPr="007A7A2F" w:rsidRDefault="007E4F54" w:rsidP="007E4F54">
            <w:pPr>
              <w:numPr>
                <w:ilvl w:val="2"/>
                <w:numId w:val="18"/>
              </w:numPr>
              <w:rPr>
                <w:lang w:eastAsia="x-none"/>
              </w:rPr>
            </w:pPr>
            <w:r w:rsidRPr="007A7A2F">
              <w:rPr>
                <w:lang w:eastAsia="x-none"/>
              </w:rPr>
              <w:t>co-existence between SL communication and SL positioning, backward compatibility</w:t>
            </w:r>
          </w:p>
          <w:p w14:paraId="30574F9C" w14:textId="77777777" w:rsidR="007E4F54" w:rsidRPr="007A7A2F" w:rsidRDefault="007E4F54" w:rsidP="007E4F54">
            <w:pPr>
              <w:numPr>
                <w:ilvl w:val="2"/>
                <w:numId w:val="18"/>
              </w:numPr>
              <w:rPr>
                <w:lang w:eastAsia="x-none"/>
              </w:rPr>
            </w:pPr>
            <w:r w:rsidRPr="007A7A2F">
              <w:rPr>
                <w:lang w:eastAsia="x-none"/>
              </w:rPr>
              <w:t>Multiplexing considerations of SL-PRS with other PHY channels (PSCCH, PSSCH, PSFCH) and any modifications in the SL-slot structure</w:t>
            </w:r>
          </w:p>
          <w:p w14:paraId="2F057775" w14:textId="77777777" w:rsidR="007E4F54" w:rsidRPr="000605EE" w:rsidRDefault="007E4F54" w:rsidP="007E4F54">
            <w:pPr>
              <w:tabs>
                <w:tab w:val="left" w:pos="1276"/>
              </w:tabs>
              <w:rPr>
                <w:bCs/>
                <w:szCs w:val="20"/>
              </w:rPr>
            </w:pPr>
            <w:r w:rsidRPr="000605EE">
              <w:rPr>
                <w:bCs/>
                <w:szCs w:val="20"/>
                <w:highlight w:val="green"/>
              </w:rPr>
              <w:t>Agreement</w:t>
            </w:r>
          </w:p>
          <w:p w14:paraId="7FC4983F" w14:textId="77777777" w:rsidR="007E4F54" w:rsidRPr="007A7A2F" w:rsidRDefault="007E4F54" w:rsidP="007E4F54">
            <w:pPr>
              <w:rPr>
                <w:rFonts w:ascii="Times New Roman" w:hAnsi="Times New Roman"/>
                <w:szCs w:val="20"/>
                <w:lang w:eastAsia="ko-KR"/>
              </w:rPr>
            </w:pPr>
            <w:r w:rsidRPr="007A7A2F">
              <w:rPr>
                <w:rFonts w:ascii="Times New Roman" w:hAnsi="Times New Roman"/>
                <w:szCs w:val="20"/>
                <w:lang w:eastAsia="ko-KR"/>
              </w:rPr>
              <w:t>With regards to the SL-PRS resource allocation, study the following two schemes:</w:t>
            </w:r>
          </w:p>
          <w:p w14:paraId="34119370" w14:textId="77777777" w:rsidR="007E4F54" w:rsidRPr="007A7A2F" w:rsidRDefault="007E4F54" w:rsidP="007E4F54">
            <w:pPr>
              <w:pStyle w:val="ListParagraph"/>
              <w:numPr>
                <w:ilvl w:val="0"/>
                <w:numId w:val="19"/>
              </w:numPr>
              <w:overflowPunct w:val="0"/>
              <w:autoSpaceDE w:val="0"/>
              <w:autoSpaceDN w:val="0"/>
              <w:adjustRightInd w:val="0"/>
              <w:textAlignment w:val="baseline"/>
            </w:pPr>
            <w:r w:rsidRPr="007A7A2F">
              <w:t>Scheme 1: Network-centric operation SL-PRS resource allocation (</w:t>
            </w:r>
            <w:proofErr w:type="gramStart"/>
            <w:r w:rsidRPr="007A7A2F">
              <w:t>e.g.</w:t>
            </w:r>
            <w:proofErr w:type="gramEnd"/>
            <w:r w:rsidRPr="007A7A2F">
              <w:t xml:space="preserve"> similar to a legacy Mode 1 solution)</w:t>
            </w:r>
          </w:p>
          <w:p w14:paraId="2151EE8E" w14:textId="77777777" w:rsidR="007E4F54" w:rsidRPr="007A7A2F" w:rsidRDefault="007E4F54" w:rsidP="007E4F54">
            <w:pPr>
              <w:pStyle w:val="ListParagraph"/>
              <w:numPr>
                <w:ilvl w:val="1"/>
                <w:numId w:val="19"/>
              </w:numPr>
              <w:overflowPunct w:val="0"/>
              <w:autoSpaceDE w:val="0"/>
              <w:autoSpaceDN w:val="0"/>
              <w:adjustRightInd w:val="0"/>
              <w:textAlignment w:val="baseline"/>
            </w:pPr>
            <w:r w:rsidRPr="007A7A2F">
              <w:t>The network (</w:t>
            </w:r>
            <w:proofErr w:type="gramStart"/>
            <w:r w:rsidRPr="007A7A2F">
              <w:t>e.g.</w:t>
            </w:r>
            <w:proofErr w:type="gramEnd"/>
            <w:r w:rsidRPr="007A7A2F">
              <w:t xml:space="preserve"> </w:t>
            </w:r>
            <w:proofErr w:type="spellStart"/>
            <w:r w:rsidRPr="007A7A2F">
              <w:t>gNB</w:t>
            </w:r>
            <w:proofErr w:type="spellEnd"/>
            <w:r w:rsidRPr="007A7A2F">
              <w:t xml:space="preserve">, LMF, </w:t>
            </w:r>
            <w:proofErr w:type="spellStart"/>
            <w:r w:rsidRPr="007A7A2F">
              <w:t>gNB</w:t>
            </w:r>
            <w:proofErr w:type="spellEnd"/>
            <w:r w:rsidRPr="007A7A2F">
              <w:t xml:space="preserve"> &amp; LMF) allocates resources for SL-PRS </w:t>
            </w:r>
          </w:p>
          <w:p w14:paraId="5F398045" w14:textId="77777777" w:rsidR="007E4F54" w:rsidRPr="007A7A2F" w:rsidRDefault="007E4F54" w:rsidP="007E4F54">
            <w:pPr>
              <w:pStyle w:val="ListParagraph"/>
              <w:numPr>
                <w:ilvl w:val="0"/>
                <w:numId w:val="19"/>
              </w:numPr>
              <w:overflowPunct w:val="0"/>
              <w:autoSpaceDE w:val="0"/>
              <w:autoSpaceDN w:val="0"/>
              <w:adjustRightInd w:val="0"/>
              <w:textAlignment w:val="baseline"/>
            </w:pPr>
            <w:r w:rsidRPr="007A7A2F">
              <w:t>Scheme 2: UE autonomous SL-PRS resource allocation (</w:t>
            </w:r>
            <w:proofErr w:type="gramStart"/>
            <w:r w:rsidRPr="007A7A2F">
              <w:t>e.g.</w:t>
            </w:r>
            <w:proofErr w:type="gramEnd"/>
            <w:r w:rsidRPr="007A7A2F">
              <w:t xml:space="preserve"> similar to legacy Mode 2 solution)</w:t>
            </w:r>
          </w:p>
          <w:p w14:paraId="3BFACA3B" w14:textId="77777777" w:rsidR="007E4F54" w:rsidRPr="007A7A2F" w:rsidRDefault="007E4F54" w:rsidP="007E4F54">
            <w:pPr>
              <w:pStyle w:val="ListParagraph"/>
              <w:numPr>
                <w:ilvl w:val="1"/>
                <w:numId w:val="19"/>
              </w:numPr>
              <w:overflowPunct w:val="0"/>
              <w:autoSpaceDE w:val="0"/>
              <w:autoSpaceDN w:val="0"/>
              <w:adjustRightInd w:val="0"/>
              <w:textAlignment w:val="baseline"/>
            </w:pPr>
            <w:r w:rsidRPr="007A7A2F">
              <w:t xml:space="preserve">At least one of the UE(s) participating in the </w:t>
            </w:r>
            <w:proofErr w:type="spellStart"/>
            <w:r w:rsidRPr="007A7A2F">
              <w:t>sidelink</w:t>
            </w:r>
            <w:proofErr w:type="spellEnd"/>
            <w:r w:rsidRPr="007A7A2F">
              <w:t xml:space="preserve"> positioning operation allocates resources for SL-PRS</w:t>
            </w:r>
          </w:p>
          <w:p w14:paraId="1F2D1A3E" w14:textId="77777777" w:rsidR="007E4F54" w:rsidRPr="007A7A2F" w:rsidRDefault="007E4F54" w:rsidP="007E4F54">
            <w:pPr>
              <w:pStyle w:val="ListParagraph"/>
              <w:numPr>
                <w:ilvl w:val="1"/>
                <w:numId w:val="19"/>
              </w:numPr>
              <w:overflowPunct w:val="0"/>
              <w:autoSpaceDE w:val="0"/>
              <w:autoSpaceDN w:val="0"/>
              <w:adjustRightInd w:val="0"/>
              <w:textAlignment w:val="baseline"/>
            </w:pPr>
            <w:r w:rsidRPr="007A7A2F">
              <w:t xml:space="preserve">Applicable regardless of the network coverage </w:t>
            </w:r>
          </w:p>
          <w:p w14:paraId="20548A14" w14:textId="77777777" w:rsidR="007E4F54" w:rsidRPr="007A7A2F" w:rsidRDefault="007E4F54" w:rsidP="007E4F54">
            <w:pPr>
              <w:pStyle w:val="ListParagraph"/>
              <w:numPr>
                <w:ilvl w:val="0"/>
                <w:numId w:val="19"/>
              </w:numPr>
              <w:overflowPunct w:val="0"/>
              <w:autoSpaceDE w:val="0"/>
              <w:autoSpaceDN w:val="0"/>
              <w:adjustRightInd w:val="0"/>
              <w:textAlignment w:val="baseline"/>
            </w:pPr>
            <w:r w:rsidRPr="007A7A2F">
              <w:t>FFS: potential mechanisms, if needed, for SL-PRS resource coordination across a number of transmitting UEs (</w:t>
            </w:r>
            <w:proofErr w:type="gramStart"/>
            <w:r w:rsidRPr="007A7A2F">
              <w:t>e.g.</w:t>
            </w:r>
            <w:proofErr w:type="gramEnd"/>
            <w:r w:rsidRPr="007A7A2F">
              <w:t xml:space="preserve"> IUC-like solutions). </w:t>
            </w:r>
          </w:p>
          <w:p w14:paraId="6641D4AA" w14:textId="77777777" w:rsidR="007E4F54" w:rsidRPr="007A7A2F" w:rsidRDefault="007E4F54" w:rsidP="007E4F54">
            <w:pPr>
              <w:pStyle w:val="ListParagraph"/>
              <w:numPr>
                <w:ilvl w:val="0"/>
                <w:numId w:val="19"/>
              </w:numPr>
              <w:overflowPunct w:val="0"/>
              <w:autoSpaceDE w:val="0"/>
              <w:autoSpaceDN w:val="0"/>
              <w:adjustRightInd w:val="0"/>
              <w:textAlignment w:val="baseline"/>
            </w:pPr>
            <w:r w:rsidRPr="007A7A2F">
              <w:t>Note: Other Schemes are not precluded to be studied</w:t>
            </w:r>
          </w:p>
          <w:p w14:paraId="62F89513" w14:textId="3B51D09A" w:rsidR="00D2383F" w:rsidRPr="007E4F54" w:rsidRDefault="007E4F54" w:rsidP="002706B3">
            <w:pPr>
              <w:pStyle w:val="ListParagraph"/>
              <w:numPr>
                <w:ilvl w:val="0"/>
                <w:numId w:val="19"/>
              </w:numPr>
              <w:overflowPunct w:val="0"/>
              <w:autoSpaceDE w:val="0"/>
              <w:autoSpaceDN w:val="0"/>
              <w:adjustRightInd w:val="0"/>
              <w:textAlignment w:val="baseline"/>
              <w:rPr>
                <w:rFonts w:eastAsia="SimSun"/>
                <w:sz w:val="22"/>
                <w:szCs w:val="22"/>
                <w:lang w:eastAsia="ja-JP"/>
              </w:rPr>
            </w:pPr>
            <w:r w:rsidRPr="007A7A2F">
              <w:t>FFS how to handle resource allocation of SL-Positioning measurement report</w:t>
            </w:r>
            <w:bookmarkEnd w:id="0"/>
          </w:p>
        </w:tc>
      </w:tr>
    </w:tbl>
    <w:p w14:paraId="2DCF8B28" w14:textId="7B8F511A" w:rsidR="000B4A4D" w:rsidRPr="009F6AC6" w:rsidRDefault="001A11EA" w:rsidP="009F6AC6">
      <w:pPr>
        <w:spacing w:beforeLines="50" w:before="156" w:afterLines="50" w:after="156"/>
        <w:ind w:left="0" w:firstLine="0"/>
        <w:jc w:val="both"/>
        <w:rPr>
          <w:rFonts w:ascii="Times New Roman" w:eastAsia="SimSun" w:hAnsi="Times New Roman"/>
          <w:kern w:val="2"/>
          <w:szCs w:val="20"/>
          <w:lang w:val="en-US" w:eastAsia="zh-CN"/>
        </w:rPr>
      </w:pPr>
      <w:r w:rsidRPr="009F6AC6">
        <w:rPr>
          <w:rFonts w:ascii="Times New Roman" w:eastAsia="SimSun" w:hAnsi="Times New Roman"/>
          <w:kern w:val="2"/>
          <w:szCs w:val="20"/>
          <w:lang w:val="en-US" w:eastAsia="zh-CN"/>
        </w:rPr>
        <w:lastRenderedPageBreak/>
        <w:t xml:space="preserve">Based on </w:t>
      </w:r>
      <w:r w:rsidR="000B4A4D" w:rsidRPr="009F6AC6">
        <w:rPr>
          <w:rFonts w:ascii="Times New Roman" w:eastAsia="SimSun" w:hAnsi="Times New Roman"/>
          <w:kern w:val="2"/>
          <w:szCs w:val="20"/>
          <w:lang w:val="en-US" w:eastAsia="zh-CN"/>
        </w:rPr>
        <w:t>maximum</w:t>
      </w:r>
      <w:r w:rsidRPr="009F6AC6">
        <w:rPr>
          <w:rFonts w:ascii="Times New Roman" w:eastAsia="SimSun" w:hAnsi="Times New Roman"/>
          <w:kern w:val="2"/>
          <w:szCs w:val="20"/>
          <w:lang w:val="en-US" w:eastAsia="zh-CN"/>
        </w:rPr>
        <w:t xml:space="preserve"> leveraging </w:t>
      </w:r>
      <w:r w:rsidR="000B4A4D" w:rsidRPr="009F6AC6">
        <w:rPr>
          <w:rFonts w:ascii="Times New Roman" w:eastAsia="SimSun" w:hAnsi="Times New Roman"/>
          <w:kern w:val="2"/>
          <w:szCs w:val="20"/>
          <w:lang w:val="en-US" w:eastAsia="zh-CN"/>
        </w:rPr>
        <w:t xml:space="preserve">existing </w:t>
      </w:r>
      <w:r w:rsidRPr="009F6AC6">
        <w:rPr>
          <w:rFonts w:ascii="Times New Roman" w:eastAsia="SimSun" w:hAnsi="Times New Roman"/>
          <w:kern w:val="2"/>
          <w:szCs w:val="20"/>
          <w:lang w:val="en-US" w:eastAsia="zh-CN"/>
        </w:rPr>
        <w:t>design</w:t>
      </w:r>
      <w:r w:rsidR="000B4A4D" w:rsidRPr="009F6AC6">
        <w:rPr>
          <w:rFonts w:ascii="Times New Roman" w:eastAsia="SimSun" w:hAnsi="Times New Roman"/>
          <w:kern w:val="2"/>
          <w:szCs w:val="20"/>
          <w:lang w:val="en-US" w:eastAsia="zh-CN"/>
        </w:rPr>
        <w:t xml:space="preserve"> in </w:t>
      </w:r>
      <w:proofErr w:type="spellStart"/>
      <w:r w:rsidR="000B4A4D" w:rsidRPr="009F6AC6">
        <w:rPr>
          <w:rFonts w:ascii="Times New Roman" w:eastAsia="SimSun" w:hAnsi="Times New Roman"/>
          <w:kern w:val="2"/>
          <w:szCs w:val="20"/>
          <w:lang w:val="en-US" w:eastAsia="zh-CN"/>
        </w:rPr>
        <w:t>sidelink</w:t>
      </w:r>
      <w:proofErr w:type="spellEnd"/>
      <w:r w:rsidR="000B4A4D" w:rsidRPr="009F6AC6">
        <w:rPr>
          <w:rFonts w:ascii="Times New Roman" w:eastAsia="SimSun" w:hAnsi="Times New Roman"/>
          <w:kern w:val="2"/>
          <w:szCs w:val="20"/>
          <w:lang w:val="en-US" w:eastAsia="zh-CN"/>
        </w:rPr>
        <w:t xml:space="preserve"> and </w:t>
      </w:r>
      <w:proofErr w:type="gramStart"/>
      <w:r w:rsidR="000B4A4D" w:rsidRPr="009F6AC6">
        <w:rPr>
          <w:rFonts w:ascii="Times New Roman" w:eastAsia="SimSun" w:hAnsi="Times New Roman"/>
          <w:kern w:val="2"/>
          <w:szCs w:val="20"/>
          <w:lang w:val="en-US" w:eastAsia="zh-CN"/>
        </w:rPr>
        <w:t>positioning</w:t>
      </w:r>
      <w:r w:rsidR="008C4521">
        <w:rPr>
          <w:rFonts w:ascii="Times New Roman" w:eastAsia="SimSun" w:hAnsi="Times New Roman"/>
          <w:kern w:val="2"/>
          <w:szCs w:val="20"/>
          <w:lang w:val="en-US" w:eastAsia="zh-CN"/>
        </w:rPr>
        <w:t>[</w:t>
      </w:r>
      <w:proofErr w:type="gramEnd"/>
      <w:r w:rsidR="008C4521">
        <w:rPr>
          <w:rFonts w:ascii="Times New Roman" w:eastAsia="SimSun" w:hAnsi="Times New Roman"/>
          <w:kern w:val="2"/>
          <w:szCs w:val="20"/>
          <w:lang w:val="en-US" w:eastAsia="zh-CN"/>
        </w:rPr>
        <w:t>2][3]</w:t>
      </w:r>
      <w:r w:rsidRPr="009F6AC6">
        <w:rPr>
          <w:rFonts w:ascii="Times New Roman" w:eastAsia="SimSun" w:hAnsi="Times New Roman"/>
          <w:kern w:val="2"/>
          <w:szCs w:val="20"/>
          <w:lang w:val="en-US" w:eastAsia="zh-CN"/>
        </w:rPr>
        <w:t xml:space="preserve">, this contribution shares some views on </w:t>
      </w:r>
      <w:r w:rsidR="00462CE3">
        <w:rPr>
          <w:rFonts w:ascii="Times New Roman" w:eastAsia="SimSun" w:hAnsi="Times New Roman"/>
          <w:kern w:val="2"/>
          <w:szCs w:val="20"/>
          <w:lang w:val="en-US" w:eastAsia="zh-CN"/>
        </w:rPr>
        <w:t>pote</w:t>
      </w:r>
      <w:r w:rsidR="0046622F">
        <w:rPr>
          <w:rFonts w:ascii="Times New Roman" w:eastAsia="SimSun" w:hAnsi="Times New Roman"/>
          <w:kern w:val="2"/>
          <w:szCs w:val="20"/>
          <w:lang w:val="en-US" w:eastAsia="zh-CN"/>
        </w:rPr>
        <w:t xml:space="preserve">ntial </w:t>
      </w:r>
      <w:r w:rsidR="000B4A4D" w:rsidRPr="009F6AC6">
        <w:rPr>
          <w:rFonts w:ascii="Times New Roman" w:eastAsia="SimSun" w:hAnsi="Times New Roman"/>
          <w:kern w:val="2"/>
          <w:szCs w:val="20"/>
          <w:lang w:val="en-US" w:eastAsia="zh-CN"/>
        </w:rPr>
        <w:t xml:space="preserve">reference signal design and positioning methods for </w:t>
      </w:r>
      <w:proofErr w:type="spellStart"/>
      <w:r w:rsidR="000B4A4D" w:rsidRPr="009F6AC6">
        <w:rPr>
          <w:rFonts w:ascii="Times New Roman" w:eastAsia="SimSun" w:hAnsi="Times New Roman"/>
          <w:kern w:val="2"/>
          <w:szCs w:val="20"/>
          <w:lang w:val="en-US" w:eastAsia="zh-CN"/>
        </w:rPr>
        <w:t>sidelink</w:t>
      </w:r>
      <w:proofErr w:type="spellEnd"/>
      <w:r w:rsidR="000B4A4D" w:rsidRPr="009F6AC6">
        <w:rPr>
          <w:rFonts w:ascii="Times New Roman" w:eastAsia="SimSun" w:hAnsi="Times New Roman"/>
          <w:kern w:val="2"/>
          <w:szCs w:val="20"/>
          <w:lang w:val="en-US" w:eastAsia="zh-CN"/>
        </w:rPr>
        <w:t xml:space="preserve"> positioning.</w:t>
      </w:r>
    </w:p>
    <w:p w14:paraId="0E1A5679" w14:textId="77777777" w:rsidR="000B4A4D" w:rsidRPr="009F6AC6" w:rsidRDefault="000B4A4D" w:rsidP="009F6AC6">
      <w:pPr>
        <w:pStyle w:val="Heading1"/>
        <w:numPr>
          <w:ilvl w:val="0"/>
          <w:numId w:val="5"/>
        </w:numPr>
        <w:spacing w:beforeLines="50" w:before="156" w:afterLines="50" w:after="156"/>
        <w:ind w:left="425" w:hanging="425"/>
        <w:jc w:val="both"/>
        <w:rPr>
          <w:rFonts w:ascii="Times New Roman" w:eastAsia="SimSun" w:hAnsi="Times New Roman"/>
          <w:sz w:val="28"/>
          <w:szCs w:val="28"/>
          <w:lang w:val="en-US" w:eastAsia="zh-CN"/>
        </w:rPr>
      </w:pPr>
      <w:r w:rsidRPr="009F6AC6">
        <w:rPr>
          <w:rFonts w:ascii="Times New Roman" w:eastAsia="SimSun" w:hAnsi="Times New Roman"/>
          <w:sz w:val="28"/>
          <w:szCs w:val="28"/>
          <w:lang w:val="en-US" w:eastAsia="zh-CN"/>
        </w:rPr>
        <w:t xml:space="preserve">Potential solutions for </w:t>
      </w:r>
      <w:proofErr w:type="spellStart"/>
      <w:r w:rsidRPr="009F6AC6">
        <w:rPr>
          <w:rFonts w:ascii="Times New Roman" w:eastAsia="SimSun" w:hAnsi="Times New Roman"/>
          <w:sz w:val="28"/>
          <w:szCs w:val="28"/>
          <w:lang w:val="en-US" w:eastAsia="zh-CN"/>
        </w:rPr>
        <w:t>S</w:t>
      </w:r>
      <w:r w:rsidR="002553E5">
        <w:rPr>
          <w:rFonts w:ascii="Times New Roman" w:eastAsia="SimSun" w:hAnsi="Times New Roman"/>
          <w:sz w:val="28"/>
          <w:szCs w:val="28"/>
          <w:lang w:val="en-US" w:eastAsia="zh-CN"/>
        </w:rPr>
        <w:t>idelink</w:t>
      </w:r>
      <w:proofErr w:type="spellEnd"/>
      <w:r w:rsidRPr="009F6AC6">
        <w:rPr>
          <w:rFonts w:ascii="Times New Roman" w:eastAsia="SimSun" w:hAnsi="Times New Roman"/>
          <w:sz w:val="28"/>
          <w:szCs w:val="28"/>
          <w:lang w:val="en-US" w:eastAsia="zh-CN"/>
        </w:rPr>
        <w:t xml:space="preserve"> positioning</w:t>
      </w:r>
    </w:p>
    <w:p w14:paraId="068E3A36" w14:textId="110F31FA" w:rsidR="00540683" w:rsidRPr="009F6AC6" w:rsidRDefault="00540683" w:rsidP="009F6AC6">
      <w:pPr>
        <w:pStyle w:val="ListParagraph"/>
        <w:numPr>
          <w:ilvl w:val="1"/>
          <w:numId w:val="6"/>
        </w:numPr>
        <w:spacing w:before="120" w:after="120"/>
        <w:ind w:left="567" w:hanging="567"/>
        <w:contextualSpacing w:val="0"/>
        <w:jc w:val="both"/>
        <w:outlineLvl w:val="1"/>
        <w:rPr>
          <w:rFonts w:eastAsiaTheme="minorEastAsia"/>
          <w:b/>
          <w:sz w:val="22"/>
          <w:szCs w:val="22"/>
          <w:lang w:val="en-US"/>
        </w:rPr>
      </w:pPr>
      <w:r w:rsidRPr="009F6AC6">
        <w:rPr>
          <w:rFonts w:eastAsia="SimSun"/>
          <w:b/>
          <w:kern w:val="2"/>
          <w:sz w:val="24"/>
          <w:szCs w:val="24"/>
          <w:lang w:val="en-US" w:eastAsia="zh-CN"/>
        </w:rPr>
        <w:t>Resources for S</w:t>
      </w:r>
      <w:r w:rsidR="00A2022F">
        <w:rPr>
          <w:rFonts w:eastAsia="SimSun"/>
          <w:b/>
          <w:kern w:val="2"/>
          <w:sz w:val="24"/>
          <w:szCs w:val="24"/>
          <w:lang w:val="en-US" w:eastAsia="zh-CN"/>
        </w:rPr>
        <w:t>L</w:t>
      </w:r>
      <w:r w:rsidRPr="009F6AC6">
        <w:rPr>
          <w:rFonts w:eastAsia="SimSun"/>
          <w:b/>
          <w:kern w:val="2"/>
          <w:sz w:val="24"/>
          <w:szCs w:val="24"/>
          <w:lang w:val="en-US" w:eastAsia="zh-CN"/>
        </w:rPr>
        <w:t>-PRS</w:t>
      </w:r>
    </w:p>
    <w:p w14:paraId="32B5950A" w14:textId="77777777" w:rsidR="00C26F51" w:rsidRPr="00C26F51" w:rsidRDefault="00C26F51" w:rsidP="00C26F51">
      <w:pPr>
        <w:spacing w:beforeLines="50" w:before="156" w:afterLines="50" w:after="156"/>
        <w:ind w:left="0" w:firstLine="0"/>
        <w:jc w:val="both"/>
        <w:rPr>
          <w:rFonts w:ascii="Times New Roman" w:eastAsiaTheme="minorEastAsia" w:hAnsi="Times New Roman"/>
          <w:szCs w:val="20"/>
          <w:lang w:val="en-US" w:eastAsia="zh-CN"/>
        </w:rPr>
      </w:pPr>
      <w:r w:rsidRPr="00C26F51">
        <w:rPr>
          <w:rFonts w:ascii="Times New Roman" w:eastAsiaTheme="minorEastAsia" w:hAnsi="Times New Roman"/>
          <w:szCs w:val="20"/>
          <w:lang w:val="en-US" w:eastAsia="zh-CN"/>
        </w:rPr>
        <w:t xml:space="preserve">When the UE is not in the coverage of a </w:t>
      </w:r>
      <w:proofErr w:type="spellStart"/>
      <w:r w:rsidRPr="00C26F51">
        <w:rPr>
          <w:rFonts w:ascii="Times New Roman" w:eastAsiaTheme="minorEastAsia" w:hAnsi="Times New Roman"/>
          <w:szCs w:val="20"/>
          <w:lang w:val="en-US" w:eastAsia="zh-CN"/>
        </w:rPr>
        <w:t>gNB</w:t>
      </w:r>
      <w:proofErr w:type="spellEnd"/>
      <w:r w:rsidRPr="00C26F51">
        <w:rPr>
          <w:rFonts w:ascii="Times New Roman" w:eastAsiaTheme="minorEastAsia" w:hAnsi="Times New Roman"/>
          <w:szCs w:val="20"/>
          <w:lang w:val="en-US" w:eastAsia="zh-CN"/>
        </w:rPr>
        <w:t xml:space="preserve">, it can only communicate with each other via PC5 interface and PSCCH/PSSCH cannot be transmitted in all RBs and slots in the NR system bandwidth, nor within the frequency span configured for </w:t>
      </w:r>
      <w:proofErr w:type="spellStart"/>
      <w:r w:rsidRPr="00C26F51">
        <w:rPr>
          <w:rFonts w:ascii="Times New Roman" w:eastAsiaTheme="minorEastAsia" w:hAnsi="Times New Roman"/>
          <w:szCs w:val="20"/>
          <w:lang w:val="en-US" w:eastAsia="zh-CN"/>
        </w:rPr>
        <w:t>sidelink</w:t>
      </w:r>
      <w:proofErr w:type="spellEnd"/>
      <w:r w:rsidRPr="00C26F51">
        <w:rPr>
          <w:rFonts w:ascii="Times New Roman" w:eastAsiaTheme="minorEastAsia" w:hAnsi="Times New Roman"/>
          <w:szCs w:val="20"/>
          <w:lang w:val="en-US" w:eastAsia="zh-CN"/>
        </w:rPr>
        <w:t xml:space="preserve">. Resource pools are defined for the respective channels. When UE is out-of-coverage of any </w:t>
      </w:r>
      <w:proofErr w:type="spellStart"/>
      <w:r w:rsidRPr="00C26F51">
        <w:rPr>
          <w:rFonts w:ascii="Times New Roman" w:eastAsiaTheme="minorEastAsia" w:hAnsi="Times New Roman"/>
          <w:szCs w:val="20"/>
          <w:lang w:val="en-US" w:eastAsia="zh-CN"/>
        </w:rPr>
        <w:lastRenderedPageBreak/>
        <w:t>gNB</w:t>
      </w:r>
      <w:proofErr w:type="spellEnd"/>
      <w:r w:rsidRPr="00C26F51">
        <w:rPr>
          <w:rFonts w:ascii="Times New Roman" w:eastAsiaTheme="minorEastAsia" w:hAnsi="Times New Roman"/>
          <w:szCs w:val="20"/>
          <w:lang w:val="en-US" w:eastAsia="zh-CN"/>
        </w:rPr>
        <w:t xml:space="preserve">, UE can apply autonomous resource allocation, which is determined through a sensing procedure conducted autonomously by the transmitting UE. In such a case, the UE selects an appropriate </w:t>
      </w:r>
      <w:proofErr w:type="gramStart"/>
      <w:r w:rsidRPr="00C26F51">
        <w:rPr>
          <w:rFonts w:ascii="Times New Roman" w:eastAsiaTheme="minorEastAsia" w:hAnsi="Times New Roman"/>
          <w:szCs w:val="20"/>
          <w:lang w:val="en-US" w:eastAsia="zh-CN"/>
        </w:rPr>
        <w:t>amount</w:t>
      </w:r>
      <w:proofErr w:type="gramEnd"/>
      <w:r w:rsidRPr="00C26F51">
        <w:rPr>
          <w:rFonts w:ascii="Times New Roman" w:eastAsiaTheme="minorEastAsia" w:hAnsi="Times New Roman"/>
          <w:szCs w:val="20"/>
          <w:lang w:val="en-US" w:eastAsia="zh-CN"/>
        </w:rPr>
        <w:t xml:space="preserve"> of resources randomly and the resources selected are not in general periodic. Since the allocated resources can be random and thus non-continuous in either frequency or in time domain. The resource allocation of SL-PRS should match these allocated resources and aperiodic PRS should be supported for </w:t>
      </w:r>
      <w:proofErr w:type="spellStart"/>
      <w:r w:rsidRPr="00C26F51">
        <w:rPr>
          <w:rFonts w:ascii="Times New Roman" w:eastAsiaTheme="minorEastAsia" w:hAnsi="Times New Roman"/>
          <w:szCs w:val="20"/>
          <w:lang w:val="en-US" w:eastAsia="zh-CN"/>
        </w:rPr>
        <w:t>sidelink</w:t>
      </w:r>
      <w:proofErr w:type="spellEnd"/>
      <w:r w:rsidRPr="00C26F51">
        <w:rPr>
          <w:rFonts w:ascii="Times New Roman" w:eastAsiaTheme="minorEastAsia" w:hAnsi="Times New Roman"/>
          <w:szCs w:val="20"/>
          <w:lang w:val="en-US" w:eastAsia="zh-CN"/>
        </w:rPr>
        <w:t xml:space="preserve"> positioning.</w:t>
      </w:r>
    </w:p>
    <w:p w14:paraId="75689091" w14:textId="36B29659" w:rsidR="00C26F51" w:rsidRPr="00C26F51" w:rsidRDefault="008F7CC9" w:rsidP="00C26F51">
      <w:pPr>
        <w:pStyle w:val="1st-Proposal-YJ"/>
        <w:spacing w:before="156" w:after="156"/>
        <w:rPr>
          <w:rFonts w:eastAsia="SimSun"/>
        </w:rPr>
      </w:pPr>
      <w:r>
        <w:rPr>
          <w:rFonts w:eastAsia="SimSun"/>
        </w:rPr>
        <w:t>Proposal 1</w:t>
      </w:r>
      <w:r w:rsidR="00C26F51" w:rsidRPr="00C26F51">
        <w:rPr>
          <w:rFonts w:eastAsia="SimSun"/>
        </w:rPr>
        <w:t>: The resource allocation of SL-PRS in time and frequency domain should support non-continuous resource allocation.</w:t>
      </w:r>
    </w:p>
    <w:p w14:paraId="4373116C" w14:textId="79EC32DF" w:rsidR="00A777E9" w:rsidRDefault="00D94967" w:rsidP="009F6AC6">
      <w:pPr>
        <w:spacing w:beforeLines="50" w:before="156" w:afterLines="50" w:after="156"/>
        <w:ind w:left="0" w:firstLine="0"/>
        <w:jc w:val="both"/>
      </w:pPr>
      <w:r>
        <w:rPr>
          <w:rFonts w:ascii="Times New Roman" w:eastAsiaTheme="minorEastAsia" w:hAnsi="Times New Roman"/>
          <w:szCs w:val="20"/>
          <w:lang w:eastAsia="zh-CN"/>
        </w:rPr>
        <w:t>Regarding</w:t>
      </w:r>
      <w:r w:rsidR="00A34DF2">
        <w:rPr>
          <w:rFonts w:ascii="Times New Roman" w:eastAsiaTheme="minorEastAsia" w:hAnsi="Times New Roman"/>
          <w:szCs w:val="20"/>
          <w:lang w:eastAsia="zh-CN"/>
        </w:rPr>
        <w:t xml:space="preserve"> the two options </w:t>
      </w:r>
      <w:r w:rsidR="006D1326">
        <w:rPr>
          <w:rFonts w:ascii="Times New Roman" w:eastAsiaTheme="minorEastAsia" w:hAnsi="Times New Roman"/>
          <w:szCs w:val="20"/>
          <w:lang w:eastAsia="zh-CN"/>
        </w:rPr>
        <w:t xml:space="preserve">for SL positioning resource allocation </w:t>
      </w:r>
      <w:r w:rsidR="00C60611">
        <w:rPr>
          <w:rFonts w:ascii="Times New Roman" w:eastAsiaTheme="minorEastAsia" w:hAnsi="Times New Roman"/>
          <w:szCs w:val="20"/>
          <w:lang w:eastAsia="zh-CN"/>
        </w:rPr>
        <w:t xml:space="preserve">as </w:t>
      </w:r>
      <w:r w:rsidR="00A34DF2">
        <w:rPr>
          <w:rFonts w:ascii="Times New Roman" w:eastAsiaTheme="minorEastAsia" w:hAnsi="Times New Roman"/>
          <w:szCs w:val="20"/>
          <w:lang w:eastAsia="zh-CN"/>
        </w:rPr>
        <w:t xml:space="preserve">mentioned above, </w:t>
      </w:r>
      <w:r w:rsidR="00C60611">
        <w:rPr>
          <w:rFonts w:ascii="Times New Roman" w:eastAsiaTheme="minorEastAsia" w:hAnsi="Times New Roman"/>
          <w:szCs w:val="20"/>
          <w:lang w:eastAsia="zh-CN"/>
        </w:rPr>
        <w:t xml:space="preserve">each one needs further investigation of the impact on existing SL specifications. </w:t>
      </w:r>
      <w:r w:rsidR="00C60611">
        <w:rPr>
          <w:rFonts w:ascii="Times New Roman" w:eastAsiaTheme="minorEastAsia" w:hAnsi="Times New Roman" w:hint="eastAsia"/>
          <w:szCs w:val="20"/>
          <w:lang w:eastAsia="zh-CN"/>
        </w:rPr>
        <w:t>A</w:t>
      </w:r>
      <w:r w:rsidR="00C60611">
        <w:rPr>
          <w:rFonts w:ascii="Times New Roman" w:eastAsiaTheme="minorEastAsia" w:hAnsi="Times New Roman"/>
          <w:szCs w:val="20"/>
          <w:lang w:eastAsia="zh-CN"/>
        </w:rPr>
        <w:t xml:space="preserve">s the </w:t>
      </w:r>
      <w:r w:rsidR="00C60611" w:rsidRPr="00040BB5">
        <w:t>positioning accuracy</w:t>
      </w:r>
      <w:r w:rsidR="00B74284">
        <w:t xml:space="preserve"> mostly depends</w:t>
      </w:r>
      <w:r w:rsidR="00C60611">
        <w:t xml:space="preserve"> on</w:t>
      </w:r>
      <w:r w:rsidR="00C60611" w:rsidRPr="00040BB5">
        <w:t xml:space="preserve"> channel bandwidth and the received SNR</w:t>
      </w:r>
      <w:r w:rsidR="00C60611">
        <w:t xml:space="preserve"> at least for TOA based positioning methods</w:t>
      </w:r>
      <w:r w:rsidR="00C60611" w:rsidRPr="00040BB5">
        <w:t>.</w:t>
      </w:r>
      <w:r w:rsidR="00C60611">
        <w:t xml:space="preserve"> </w:t>
      </w:r>
      <w:r w:rsidR="00382FC6">
        <w:t>The w</w:t>
      </w:r>
      <w:r w:rsidR="00262213">
        <w:t xml:space="preserve">ideband SL-PRS </w:t>
      </w:r>
      <w:r w:rsidR="00382FC6">
        <w:t xml:space="preserve">resource should be the common requirement for both options. </w:t>
      </w:r>
      <w:r w:rsidR="008F7F8A">
        <w:t>Normally, the bandwidth of legacy SL resource pool</w:t>
      </w:r>
      <w:r w:rsidR="00B74284">
        <w:t xml:space="preserve"> </w:t>
      </w:r>
      <w:r w:rsidR="008F7F8A">
        <w:t xml:space="preserve">is not necessarily </w:t>
      </w:r>
      <w:r w:rsidR="00B74284">
        <w:t xml:space="preserve">  </w:t>
      </w:r>
      <w:r w:rsidR="008F7F8A">
        <w:t>feasible for</w:t>
      </w:r>
      <w:r w:rsidR="0076721C">
        <w:t xml:space="preserve"> </w:t>
      </w:r>
      <w:r w:rsidR="008F7F8A">
        <w:t xml:space="preserve">wideband </w:t>
      </w:r>
      <w:r w:rsidR="0076721C">
        <w:t>SL-PRS transmission.</w:t>
      </w:r>
      <w:r w:rsidR="008F7F8A">
        <w:t xml:space="preserve"> Then the </w:t>
      </w:r>
      <w:r w:rsidR="000A67E2">
        <w:t>SL resource pools within the same</w:t>
      </w:r>
      <w:r w:rsidR="001D57ED">
        <w:t xml:space="preserve"> </w:t>
      </w:r>
      <w:proofErr w:type="spellStart"/>
      <w:r w:rsidR="001D57ED">
        <w:t>sidelink</w:t>
      </w:r>
      <w:proofErr w:type="spellEnd"/>
      <w:r w:rsidR="000A67E2">
        <w:t xml:space="preserve"> slot which are contiguous</w:t>
      </w:r>
      <w:r w:rsidR="008F7F8A">
        <w:t xml:space="preserve"> or </w:t>
      </w:r>
      <w:r w:rsidR="000A67E2">
        <w:t xml:space="preserve">even non-contiguous in frequency domain can be jointly </w:t>
      </w:r>
      <w:r w:rsidR="004B0CCB">
        <w:t>used</w:t>
      </w:r>
      <w:r w:rsidR="000A67E2">
        <w:t xml:space="preserve"> to provide </w:t>
      </w:r>
      <w:r w:rsidR="004B0CCB">
        <w:t>sufficient</w:t>
      </w:r>
      <w:r w:rsidR="000A67E2">
        <w:t xml:space="preserve"> </w:t>
      </w:r>
      <w:r w:rsidR="004B0CCB">
        <w:t>positioning resource</w:t>
      </w:r>
      <w:r w:rsidR="000A67E2">
        <w:t xml:space="preserve">. </w:t>
      </w:r>
      <w:r w:rsidR="00A777E9">
        <w:t>Further, the whole or part of frequency</w:t>
      </w:r>
      <w:r w:rsidR="004B0CCB">
        <w:t xml:space="preserve"> band of</w:t>
      </w:r>
      <w:r w:rsidR="00A777E9">
        <w:t xml:space="preserve"> SL resource pools may be </w:t>
      </w:r>
      <w:r w:rsidR="00EE62DE">
        <w:t xml:space="preserve">flexibly </w:t>
      </w:r>
      <w:r w:rsidR="00A777E9">
        <w:t xml:space="preserve">utilized according to the </w:t>
      </w:r>
      <w:r w:rsidR="00E44B7F">
        <w:t xml:space="preserve">varied </w:t>
      </w:r>
      <w:r w:rsidR="00A777E9">
        <w:t xml:space="preserve">SL-PRS bandwidth. </w:t>
      </w:r>
    </w:p>
    <w:p w14:paraId="5A253C1A" w14:textId="5901AA03" w:rsidR="00A777E9" w:rsidRPr="00C26F51" w:rsidRDefault="00A777E9" w:rsidP="00C26F51">
      <w:pPr>
        <w:pStyle w:val="1st-Proposal-YJ"/>
        <w:spacing w:before="156" w:after="156"/>
        <w:rPr>
          <w:rFonts w:eastAsia="SimSun"/>
        </w:rPr>
      </w:pPr>
      <w:r w:rsidRPr="00C26F51">
        <w:rPr>
          <w:rFonts w:eastAsia="SimSun" w:hint="eastAsia"/>
        </w:rPr>
        <w:t>P</w:t>
      </w:r>
      <w:r w:rsidRPr="00C26F51">
        <w:rPr>
          <w:rFonts w:eastAsia="SimSun"/>
        </w:rPr>
        <w:t>roposal</w:t>
      </w:r>
      <w:r w:rsidR="007B3BA8">
        <w:rPr>
          <w:rFonts w:eastAsia="SimSun"/>
        </w:rPr>
        <w:t xml:space="preserve"> 2</w:t>
      </w:r>
      <w:r w:rsidRPr="00C26F51">
        <w:rPr>
          <w:rFonts w:eastAsia="SimSun"/>
        </w:rPr>
        <w:t>:</w:t>
      </w:r>
      <w:r w:rsidR="00E44B7F" w:rsidRPr="00C26F51">
        <w:rPr>
          <w:rFonts w:eastAsia="SimSun"/>
        </w:rPr>
        <w:t xml:space="preserve"> Consider jointly utilizing</w:t>
      </w:r>
      <w:r w:rsidR="007E7C32">
        <w:rPr>
          <w:rFonts w:eastAsia="SimSun"/>
        </w:rPr>
        <w:t xml:space="preserve"> the</w:t>
      </w:r>
      <w:r w:rsidR="00E44B7F" w:rsidRPr="00C26F51">
        <w:rPr>
          <w:rFonts w:eastAsia="SimSun"/>
        </w:rPr>
        <w:t xml:space="preserve"> resource</w:t>
      </w:r>
      <w:r w:rsidR="007E7C32">
        <w:rPr>
          <w:rFonts w:eastAsia="SimSun"/>
        </w:rPr>
        <w:t>s</w:t>
      </w:r>
      <w:r w:rsidR="00E44B7F" w:rsidRPr="00C26F51">
        <w:rPr>
          <w:rFonts w:eastAsia="SimSun"/>
        </w:rPr>
        <w:t xml:space="preserve"> on multiple legacy SL resource pools for SL-PRS transmission</w:t>
      </w:r>
      <w:r w:rsidR="007B3BA8">
        <w:rPr>
          <w:rFonts w:eastAsia="SimSun"/>
        </w:rPr>
        <w:t>.</w:t>
      </w:r>
    </w:p>
    <w:p w14:paraId="10DF6F4F" w14:textId="550E5611" w:rsidR="004412EF" w:rsidRDefault="00A777E9" w:rsidP="009F6AC6">
      <w:pPr>
        <w:spacing w:beforeLines="50" w:before="156" w:afterLines="50" w:after="156"/>
        <w:ind w:left="0" w:firstLine="0"/>
        <w:jc w:val="both"/>
        <w:rPr>
          <w:rFonts w:eastAsiaTheme="minorEastAsia"/>
          <w:lang w:eastAsia="zh-CN"/>
        </w:rPr>
      </w:pPr>
      <w:r>
        <w:rPr>
          <w:rFonts w:eastAsiaTheme="minorEastAsia"/>
          <w:lang w:eastAsia="zh-CN"/>
        </w:rPr>
        <w:t>Alternatively, the dedicated resource pool</w:t>
      </w:r>
      <w:r w:rsidR="00E44B7F">
        <w:rPr>
          <w:rFonts w:eastAsiaTheme="minorEastAsia"/>
          <w:lang w:eastAsia="zh-CN"/>
        </w:rPr>
        <w:t xml:space="preserve"> </w:t>
      </w:r>
      <w:r w:rsidR="007F74A8">
        <w:rPr>
          <w:rFonts w:eastAsiaTheme="minorEastAsia"/>
          <w:lang w:eastAsia="zh-CN"/>
        </w:rPr>
        <w:t>which has</w:t>
      </w:r>
      <w:r w:rsidR="00D3495C">
        <w:rPr>
          <w:rFonts w:eastAsiaTheme="minorEastAsia"/>
          <w:lang w:eastAsia="zh-CN"/>
        </w:rPr>
        <w:t xml:space="preserve"> much wider bandwidth than</w:t>
      </w:r>
      <w:r w:rsidR="007E7C32">
        <w:rPr>
          <w:rFonts w:eastAsiaTheme="minorEastAsia"/>
          <w:lang w:eastAsia="zh-CN"/>
        </w:rPr>
        <w:t xml:space="preserve"> a</w:t>
      </w:r>
      <w:r w:rsidR="00D3495C">
        <w:rPr>
          <w:rFonts w:eastAsiaTheme="minorEastAsia"/>
          <w:lang w:eastAsia="zh-CN"/>
        </w:rPr>
        <w:t xml:space="preserve"> common SL resource pool </w:t>
      </w:r>
      <w:r w:rsidR="00EE62DE">
        <w:rPr>
          <w:rFonts w:eastAsiaTheme="minorEastAsia"/>
          <w:lang w:eastAsia="zh-CN"/>
        </w:rPr>
        <w:t xml:space="preserve">can be </w:t>
      </w:r>
      <w:r w:rsidR="00752088">
        <w:rPr>
          <w:rFonts w:eastAsiaTheme="minorEastAsia"/>
          <w:lang w:eastAsia="zh-CN"/>
        </w:rPr>
        <w:t xml:space="preserve">introduced and </w:t>
      </w:r>
      <w:r w:rsidR="00D3495C">
        <w:rPr>
          <w:rFonts w:eastAsiaTheme="minorEastAsia"/>
          <w:lang w:eastAsia="zh-CN"/>
        </w:rPr>
        <w:t>assigned</w:t>
      </w:r>
      <w:r w:rsidR="00D3495C" w:rsidRPr="00D3495C">
        <w:rPr>
          <w:rFonts w:eastAsiaTheme="minorEastAsia"/>
          <w:lang w:eastAsia="zh-CN"/>
        </w:rPr>
        <w:t xml:space="preserve"> </w:t>
      </w:r>
      <w:r w:rsidR="00D3495C">
        <w:rPr>
          <w:rFonts w:eastAsiaTheme="minorEastAsia"/>
          <w:lang w:eastAsia="zh-CN"/>
        </w:rPr>
        <w:t>to positioning nodes</w:t>
      </w:r>
      <w:r w:rsidR="004C62AD">
        <w:rPr>
          <w:rFonts w:eastAsiaTheme="minorEastAsia"/>
          <w:lang w:eastAsia="zh-CN"/>
        </w:rPr>
        <w:t xml:space="preserve">. By </w:t>
      </w:r>
      <w:r w:rsidR="00D3495C">
        <w:rPr>
          <w:rFonts w:eastAsiaTheme="minorEastAsia"/>
          <w:lang w:eastAsia="zh-CN"/>
        </w:rPr>
        <w:t>(pre)</w:t>
      </w:r>
      <w:r w:rsidR="004C62AD">
        <w:rPr>
          <w:rFonts w:eastAsiaTheme="minorEastAsia"/>
          <w:lang w:eastAsia="zh-CN"/>
        </w:rPr>
        <w:t>configuration and/or trigger for</w:t>
      </w:r>
      <w:r w:rsidR="00B85C8D">
        <w:rPr>
          <w:rFonts w:eastAsiaTheme="minorEastAsia"/>
          <w:lang w:eastAsia="zh-CN"/>
        </w:rPr>
        <w:t xml:space="preserve"> SL-PRS on</w:t>
      </w:r>
      <w:r w:rsidR="004C62AD">
        <w:rPr>
          <w:rFonts w:eastAsiaTheme="minorEastAsia"/>
          <w:lang w:eastAsia="zh-CN"/>
        </w:rPr>
        <w:t xml:space="preserve"> dedicated resource pool, corresponding resource </w:t>
      </w:r>
      <w:r w:rsidR="00B85C8D">
        <w:rPr>
          <w:rFonts w:eastAsiaTheme="minorEastAsia"/>
          <w:lang w:eastAsia="zh-CN"/>
        </w:rPr>
        <w:t>could</w:t>
      </w:r>
      <w:r w:rsidR="004C62AD">
        <w:rPr>
          <w:rFonts w:eastAsiaTheme="minorEastAsia"/>
          <w:lang w:eastAsia="zh-CN"/>
        </w:rPr>
        <w:t xml:space="preserve"> be allocated</w:t>
      </w:r>
      <w:r w:rsidR="00B85C8D">
        <w:rPr>
          <w:rFonts w:eastAsiaTheme="minorEastAsia"/>
          <w:lang w:eastAsia="zh-CN"/>
        </w:rPr>
        <w:t xml:space="preserve"> </w:t>
      </w:r>
      <w:r w:rsidR="007F74A8">
        <w:rPr>
          <w:rFonts w:eastAsiaTheme="minorEastAsia"/>
          <w:lang w:eastAsia="zh-CN"/>
        </w:rPr>
        <w:t>by</w:t>
      </w:r>
      <w:r w:rsidR="00B85C8D">
        <w:rPr>
          <w:rFonts w:eastAsiaTheme="minorEastAsia"/>
          <w:lang w:eastAsia="zh-CN"/>
        </w:rPr>
        <w:t xml:space="preserve"> either mode 1 or mode 2 scheme</w:t>
      </w:r>
      <w:r w:rsidR="004C62AD">
        <w:rPr>
          <w:rFonts w:eastAsiaTheme="minorEastAsia"/>
          <w:lang w:eastAsia="zh-CN"/>
        </w:rPr>
        <w:t xml:space="preserve"> </w:t>
      </w:r>
      <w:r w:rsidR="00B85C8D">
        <w:rPr>
          <w:rFonts w:eastAsiaTheme="minorEastAsia"/>
          <w:lang w:eastAsia="zh-CN"/>
        </w:rPr>
        <w:t xml:space="preserve">for </w:t>
      </w:r>
      <w:r w:rsidR="004C62AD">
        <w:rPr>
          <w:rFonts w:eastAsiaTheme="minorEastAsia"/>
          <w:lang w:eastAsia="zh-CN"/>
        </w:rPr>
        <w:t>the periodic or aperiodic/on-demand SL-PRS.</w:t>
      </w:r>
      <w:r w:rsidR="00E44B7F">
        <w:rPr>
          <w:rFonts w:eastAsiaTheme="minorEastAsia"/>
          <w:lang w:eastAsia="zh-CN"/>
        </w:rPr>
        <w:t xml:space="preserve"> </w:t>
      </w:r>
      <w:r w:rsidR="007E7C32">
        <w:rPr>
          <w:rFonts w:eastAsiaTheme="minorEastAsia"/>
          <w:lang w:eastAsia="zh-CN"/>
        </w:rPr>
        <w:t xml:space="preserve">Since </w:t>
      </w:r>
      <w:r w:rsidR="000443BA">
        <w:rPr>
          <w:rFonts w:eastAsiaTheme="minorEastAsia"/>
          <w:lang w:eastAsia="zh-CN"/>
        </w:rPr>
        <w:t xml:space="preserve">any </w:t>
      </w:r>
      <w:proofErr w:type="spellStart"/>
      <w:r w:rsidR="007E7C32">
        <w:rPr>
          <w:rFonts w:eastAsiaTheme="minorEastAsia"/>
          <w:lang w:eastAsia="zh-CN"/>
        </w:rPr>
        <w:t>sidelink</w:t>
      </w:r>
      <w:proofErr w:type="spellEnd"/>
      <w:r w:rsidR="007E7C32">
        <w:rPr>
          <w:rFonts w:eastAsiaTheme="minorEastAsia"/>
          <w:lang w:eastAsia="zh-CN"/>
        </w:rPr>
        <w:t xml:space="preserve"> </w:t>
      </w:r>
      <w:r w:rsidR="000443BA">
        <w:rPr>
          <w:rFonts w:eastAsiaTheme="minorEastAsia"/>
          <w:lang w:eastAsia="zh-CN"/>
        </w:rPr>
        <w:t xml:space="preserve">transaction shall operate </w:t>
      </w:r>
      <w:r w:rsidR="007E7C32">
        <w:rPr>
          <w:rFonts w:eastAsiaTheme="minorEastAsia"/>
          <w:lang w:eastAsia="zh-CN"/>
        </w:rPr>
        <w:t>on c</w:t>
      </w:r>
      <w:r w:rsidR="000443BA">
        <w:rPr>
          <w:rFonts w:eastAsiaTheme="minorEastAsia"/>
          <w:lang w:eastAsia="zh-CN"/>
        </w:rPr>
        <w:t xml:space="preserve">ertain resource pool, at least when </w:t>
      </w:r>
      <w:r w:rsidR="00AD6BD1">
        <w:rPr>
          <w:rFonts w:eastAsiaTheme="minorEastAsia"/>
          <w:lang w:eastAsia="zh-CN"/>
        </w:rPr>
        <w:t xml:space="preserve">the </w:t>
      </w:r>
      <w:r w:rsidR="000443BA" w:rsidRPr="000443BA">
        <w:rPr>
          <w:rFonts w:eastAsiaTheme="minorEastAsia"/>
          <w:lang w:eastAsia="zh-CN"/>
        </w:rPr>
        <w:t>control information</w:t>
      </w:r>
      <w:r w:rsidR="000443BA">
        <w:rPr>
          <w:rFonts w:eastAsiaTheme="minorEastAsia"/>
          <w:lang w:eastAsia="zh-CN"/>
        </w:rPr>
        <w:t xml:space="preserve"> </w:t>
      </w:r>
      <w:r w:rsidR="000443BA" w:rsidRPr="000443BA">
        <w:rPr>
          <w:rFonts w:eastAsiaTheme="minorEastAsia"/>
          <w:lang w:eastAsia="zh-CN"/>
        </w:rPr>
        <w:t>for SL positioning</w:t>
      </w:r>
      <w:r w:rsidR="00AD6BD1">
        <w:rPr>
          <w:rFonts w:eastAsiaTheme="minorEastAsia"/>
          <w:lang w:eastAsia="zh-CN"/>
        </w:rPr>
        <w:t xml:space="preserve"> is not </w:t>
      </w:r>
      <w:r w:rsidR="000E1CDF">
        <w:rPr>
          <w:rFonts w:eastAsiaTheme="minorEastAsia"/>
          <w:lang w:eastAsia="zh-CN"/>
        </w:rPr>
        <w:t>included in</w:t>
      </w:r>
      <w:r w:rsidR="00AD6BD1">
        <w:rPr>
          <w:rFonts w:eastAsiaTheme="minorEastAsia"/>
          <w:lang w:eastAsia="zh-CN"/>
        </w:rPr>
        <w:t xml:space="preserve"> dedicated resource pool, there is </w:t>
      </w:r>
      <w:r w:rsidR="00031D7F">
        <w:rPr>
          <w:rFonts w:eastAsiaTheme="minorEastAsia"/>
          <w:lang w:eastAsia="zh-CN"/>
        </w:rPr>
        <w:t>an</w:t>
      </w:r>
      <w:r w:rsidR="00AD6BD1">
        <w:rPr>
          <w:rFonts w:eastAsiaTheme="minorEastAsia"/>
          <w:lang w:eastAsia="zh-CN"/>
        </w:rPr>
        <w:t xml:space="preserve"> association between the SL resource pool wherein SL positioning control information is conveyed, and the dedicated resource pool for SL-PRS</w:t>
      </w:r>
      <w:r w:rsidR="007F74A8">
        <w:rPr>
          <w:rFonts w:eastAsiaTheme="minorEastAsia"/>
          <w:lang w:eastAsia="zh-CN"/>
        </w:rPr>
        <w:t xml:space="preserve"> only</w:t>
      </w:r>
      <w:r w:rsidR="00AD6BD1">
        <w:rPr>
          <w:rFonts w:eastAsiaTheme="minorEastAsia"/>
          <w:lang w:eastAsia="zh-CN"/>
        </w:rPr>
        <w:t xml:space="preserve">. To </w:t>
      </w:r>
      <w:r w:rsidR="00031D7F">
        <w:rPr>
          <w:rFonts w:eastAsiaTheme="minorEastAsia"/>
          <w:lang w:eastAsia="zh-CN"/>
        </w:rPr>
        <w:t>efficiently</w:t>
      </w:r>
      <w:r w:rsidR="00AD6BD1">
        <w:rPr>
          <w:rFonts w:eastAsiaTheme="minorEastAsia"/>
          <w:lang w:eastAsia="zh-CN"/>
        </w:rPr>
        <w:t xml:space="preserve"> utilize the dedicated resource</w:t>
      </w:r>
      <w:r w:rsidR="00031D7F">
        <w:rPr>
          <w:rFonts w:eastAsiaTheme="minorEastAsia"/>
          <w:lang w:eastAsia="zh-CN"/>
        </w:rPr>
        <w:t xml:space="preserve">, obviously </w:t>
      </w:r>
      <w:r w:rsidR="00827C17">
        <w:rPr>
          <w:rFonts w:eastAsiaTheme="minorEastAsia"/>
          <w:lang w:eastAsia="zh-CN"/>
        </w:rPr>
        <w:t>the dedicated r</w:t>
      </w:r>
      <w:r w:rsidR="000E1CDF">
        <w:rPr>
          <w:rFonts w:eastAsiaTheme="minorEastAsia"/>
          <w:lang w:eastAsia="zh-CN"/>
        </w:rPr>
        <w:t xml:space="preserve">esource pool should be shared </w:t>
      </w:r>
      <w:r w:rsidR="00300A5E">
        <w:rPr>
          <w:rFonts w:eastAsiaTheme="minorEastAsia"/>
          <w:lang w:eastAsia="zh-CN"/>
        </w:rPr>
        <w:t>by</w:t>
      </w:r>
      <w:r w:rsidR="00827C17">
        <w:rPr>
          <w:rFonts w:eastAsiaTheme="minorEastAsia"/>
          <w:lang w:eastAsia="zh-CN"/>
        </w:rPr>
        <w:t xml:space="preserve"> different</w:t>
      </w:r>
      <w:r w:rsidR="00031D7F">
        <w:rPr>
          <w:rFonts w:eastAsiaTheme="minorEastAsia"/>
          <w:lang w:eastAsia="zh-CN"/>
        </w:rPr>
        <w:t xml:space="preserve"> </w:t>
      </w:r>
      <w:r w:rsidR="000E1CDF">
        <w:rPr>
          <w:rFonts w:eastAsiaTheme="minorEastAsia"/>
          <w:lang w:eastAsia="zh-CN"/>
        </w:rPr>
        <w:t xml:space="preserve">parallel </w:t>
      </w:r>
      <w:r w:rsidR="00031D7F">
        <w:rPr>
          <w:rFonts w:eastAsiaTheme="minorEastAsia"/>
          <w:lang w:eastAsia="zh-CN"/>
        </w:rPr>
        <w:t>positioning procedures</w:t>
      </w:r>
      <w:r w:rsidR="00031D7F" w:rsidRPr="00031D7F">
        <w:rPr>
          <w:rFonts w:eastAsiaTheme="minorEastAsia"/>
          <w:lang w:eastAsia="zh-CN"/>
        </w:rPr>
        <w:t xml:space="preserve"> </w:t>
      </w:r>
      <w:r w:rsidR="000E1CDF">
        <w:rPr>
          <w:rFonts w:eastAsiaTheme="minorEastAsia"/>
          <w:lang w:eastAsia="zh-CN"/>
        </w:rPr>
        <w:t xml:space="preserve">operating on </w:t>
      </w:r>
      <w:r w:rsidR="00300A5E">
        <w:rPr>
          <w:rFonts w:eastAsiaTheme="minorEastAsia"/>
          <w:lang w:eastAsia="zh-CN"/>
        </w:rPr>
        <w:t>separate</w:t>
      </w:r>
      <w:r w:rsidR="000E1CDF">
        <w:rPr>
          <w:rFonts w:eastAsiaTheme="minorEastAsia"/>
          <w:lang w:eastAsia="zh-CN"/>
        </w:rPr>
        <w:t xml:space="preserve"> SL resource pool</w:t>
      </w:r>
      <w:r w:rsidR="00300A5E">
        <w:rPr>
          <w:rFonts w:eastAsiaTheme="minorEastAsia"/>
          <w:lang w:eastAsia="zh-CN"/>
        </w:rPr>
        <w:t>s</w:t>
      </w:r>
      <w:r w:rsidR="004412EF">
        <w:rPr>
          <w:rFonts w:eastAsiaTheme="minorEastAsia"/>
          <w:lang w:eastAsia="zh-CN"/>
        </w:rPr>
        <w:t xml:space="preserve"> </w:t>
      </w:r>
      <w:r w:rsidR="0038479A">
        <w:rPr>
          <w:rFonts w:eastAsiaTheme="minorEastAsia"/>
          <w:lang w:eastAsia="zh-CN"/>
        </w:rPr>
        <w:t xml:space="preserve">to transmit the </w:t>
      </w:r>
      <w:r w:rsidR="000E1CDF">
        <w:rPr>
          <w:rFonts w:eastAsiaTheme="minorEastAsia"/>
          <w:lang w:eastAsia="zh-CN"/>
        </w:rPr>
        <w:t xml:space="preserve">SL-PRS corresponding to </w:t>
      </w:r>
      <w:r w:rsidR="0038479A">
        <w:rPr>
          <w:rFonts w:eastAsiaTheme="minorEastAsia"/>
          <w:lang w:eastAsia="zh-CN"/>
        </w:rPr>
        <w:t>each</w:t>
      </w:r>
      <w:r w:rsidR="000E1CDF">
        <w:rPr>
          <w:rFonts w:eastAsiaTheme="minorEastAsia"/>
          <w:lang w:eastAsia="zh-CN"/>
        </w:rPr>
        <w:t xml:space="preserve"> </w:t>
      </w:r>
      <w:r w:rsidR="004412EF">
        <w:rPr>
          <w:rFonts w:eastAsiaTheme="minorEastAsia"/>
          <w:lang w:eastAsia="zh-CN"/>
        </w:rPr>
        <w:t>procedure</w:t>
      </w:r>
      <w:r w:rsidR="0038479A">
        <w:rPr>
          <w:rFonts w:eastAsiaTheme="minorEastAsia"/>
          <w:lang w:eastAsia="zh-CN"/>
        </w:rPr>
        <w:t>.</w:t>
      </w:r>
      <w:r w:rsidR="004412EF">
        <w:rPr>
          <w:rFonts w:eastAsiaTheme="minorEastAsia"/>
          <w:lang w:eastAsia="zh-CN"/>
        </w:rPr>
        <w:t xml:space="preserve"> </w:t>
      </w:r>
    </w:p>
    <w:p w14:paraId="142909A1" w14:textId="5DE39230" w:rsidR="004412EF" w:rsidRPr="00752088" w:rsidRDefault="00752088" w:rsidP="00752088">
      <w:pPr>
        <w:pStyle w:val="1st-Proposal-YJ"/>
        <w:spacing w:before="156" w:after="156"/>
        <w:rPr>
          <w:rFonts w:eastAsia="SimSun"/>
        </w:rPr>
      </w:pPr>
      <w:r w:rsidRPr="00C26F51">
        <w:rPr>
          <w:rFonts w:eastAsia="SimSun" w:hint="eastAsia"/>
        </w:rPr>
        <w:t>P</w:t>
      </w:r>
      <w:r w:rsidRPr="00C26F51">
        <w:rPr>
          <w:rFonts w:eastAsia="SimSun"/>
        </w:rPr>
        <w:t>roposal</w:t>
      </w:r>
      <w:r w:rsidR="007B3BA8">
        <w:rPr>
          <w:rFonts w:eastAsia="SimSun"/>
        </w:rPr>
        <w:t xml:space="preserve"> 3</w:t>
      </w:r>
      <w:r w:rsidRPr="00C26F51">
        <w:rPr>
          <w:rFonts w:eastAsia="SimSun"/>
        </w:rPr>
        <w:t xml:space="preserve">: </w:t>
      </w:r>
      <w:r w:rsidR="00300A5E" w:rsidRPr="00752088">
        <w:rPr>
          <w:rFonts w:eastAsia="SimSun" w:hint="eastAsia"/>
        </w:rPr>
        <w:t>T</w:t>
      </w:r>
      <w:r w:rsidR="00300A5E" w:rsidRPr="00752088">
        <w:rPr>
          <w:rFonts w:eastAsia="SimSun"/>
        </w:rPr>
        <w:t>he association between the</w:t>
      </w:r>
      <w:r w:rsidR="004412EF" w:rsidRPr="00752088">
        <w:rPr>
          <w:rFonts w:eastAsia="SimSun"/>
        </w:rPr>
        <w:t xml:space="preserve"> </w:t>
      </w:r>
      <w:r w:rsidR="00031D7F" w:rsidRPr="00752088">
        <w:rPr>
          <w:rFonts w:eastAsia="SimSun"/>
        </w:rPr>
        <w:t xml:space="preserve">dedicated resource pool </w:t>
      </w:r>
      <w:r w:rsidRPr="00752088">
        <w:rPr>
          <w:rFonts w:eastAsia="SimSun"/>
        </w:rPr>
        <w:t xml:space="preserve">and the SL resource pool(s) for SL positioning control information transmission(s) </w:t>
      </w:r>
      <w:r w:rsidR="004412EF" w:rsidRPr="00752088">
        <w:rPr>
          <w:rFonts w:eastAsia="SimSun"/>
        </w:rPr>
        <w:t xml:space="preserve">should </w:t>
      </w:r>
      <w:r w:rsidR="00300A5E" w:rsidRPr="00752088">
        <w:rPr>
          <w:rFonts w:eastAsia="SimSun"/>
        </w:rPr>
        <w:t>be supported</w:t>
      </w:r>
      <w:r w:rsidR="000E1CDF" w:rsidRPr="00752088">
        <w:rPr>
          <w:rFonts w:eastAsia="SimSun"/>
        </w:rPr>
        <w:t xml:space="preserve">. </w:t>
      </w:r>
    </w:p>
    <w:p w14:paraId="1F8A7F7A" w14:textId="261B4FA5" w:rsidR="007A2D23" w:rsidRDefault="007A2D23" w:rsidP="007A2D23">
      <w:pPr>
        <w:spacing w:beforeLines="50" w:before="156" w:afterLines="50" w:after="156"/>
        <w:ind w:left="0" w:firstLine="0"/>
        <w:jc w:val="both"/>
        <w:rPr>
          <w:rFonts w:ascii="Times New Roman" w:eastAsia="SimSun" w:hAnsi="Times New Roman"/>
          <w:kern w:val="2"/>
          <w:szCs w:val="20"/>
          <w:lang w:val="en-US" w:eastAsia="zh-CN"/>
        </w:rPr>
      </w:pPr>
      <w:r>
        <w:rPr>
          <w:rFonts w:ascii="Times New Roman" w:eastAsia="SimSun" w:hAnsi="Times New Roman"/>
          <w:kern w:val="2"/>
          <w:szCs w:val="20"/>
          <w:lang w:val="en-US" w:eastAsia="zh-CN"/>
        </w:rPr>
        <w:t>If a dedicated resource pool is supported for SL-PRS</w:t>
      </w:r>
      <w:r w:rsidRPr="008334B0">
        <w:rPr>
          <w:rFonts w:ascii="Times New Roman" w:eastAsia="SimSun" w:hAnsi="Times New Roman"/>
          <w:kern w:val="2"/>
          <w:szCs w:val="20"/>
          <w:lang w:val="en-US" w:eastAsia="zh-CN"/>
        </w:rPr>
        <w:t xml:space="preserve">, only </w:t>
      </w:r>
      <w:r>
        <w:rPr>
          <w:rFonts w:ascii="Times New Roman" w:eastAsia="SimSun" w:hAnsi="Times New Roman"/>
          <w:kern w:val="2"/>
          <w:szCs w:val="20"/>
          <w:lang w:val="en-US" w:eastAsia="zh-CN"/>
        </w:rPr>
        <w:t>SL-PRS</w:t>
      </w:r>
      <w:r w:rsidRPr="008334B0">
        <w:rPr>
          <w:rFonts w:ascii="Times New Roman" w:eastAsia="SimSun" w:hAnsi="Times New Roman"/>
          <w:kern w:val="2"/>
          <w:szCs w:val="20"/>
          <w:lang w:val="en-US" w:eastAsia="zh-CN"/>
        </w:rPr>
        <w:t xml:space="preserve"> is </w:t>
      </w:r>
      <w:r>
        <w:rPr>
          <w:rFonts w:ascii="Times New Roman" w:eastAsia="SimSun" w:hAnsi="Times New Roman"/>
          <w:kern w:val="2"/>
          <w:szCs w:val="20"/>
          <w:lang w:val="en-US" w:eastAsia="zh-CN"/>
        </w:rPr>
        <w:t xml:space="preserve">expected to be </w:t>
      </w:r>
      <w:r w:rsidRPr="008334B0">
        <w:rPr>
          <w:rFonts w:ascii="Times New Roman" w:eastAsia="SimSun" w:hAnsi="Times New Roman"/>
          <w:kern w:val="2"/>
          <w:szCs w:val="20"/>
          <w:lang w:val="en-US" w:eastAsia="zh-CN"/>
        </w:rPr>
        <w:t xml:space="preserve">transmitted and there is no data transmission but potentially with PSCCH carrying first stage SCI and PSSCH carrying second stage SCI within one time slot. Both SCIs </w:t>
      </w:r>
      <w:r>
        <w:rPr>
          <w:rFonts w:ascii="Times New Roman" w:eastAsia="SimSun" w:hAnsi="Times New Roman"/>
          <w:kern w:val="2"/>
          <w:szCs w:val="20"/>
          <w:lang w:val="en-US" w:eastAsia="zh-CN"/>
        </w:rPr>
        <w:t>can be</w:t>
      </w:r>
      <w:r w:rsidRPr="008334B0">
        <w:rPr>
          <w:rFonts w:ascii="Times New Roman" w:eastAsia="SimSun" w:hAnsi="Times New Roman"/>
          <w:kern w:val="2"/>
          <w:szCs w:val="20"/>
          <w:lang w:val="en-US" w:eastAsia="zh-CN"/>
        </w:rPr>
        <w:t xml:space="preserve"> used to configure/activate/deactivate </w:t>
      </w:r>
      <w:r>
        <w:rPr>
          <w:rFonts w:ascii="Times New Roman" w:eastAsia="SimSun" w:hAnsi="Times New Roman"/>
          <w:kern w:val="2"/>
          <w:szCs w:val="20"/>
          <w:lang w:val="en-US" w:eastAsia="zh-CN"/>
        </w:rPr>
        <w:t>SL-PRS</w:t>
      </w:r>
      <w:r w:rsidRPr="008334B0">
        <w:rPr>
          <w:rFonts w:ascii="Times New Roman" w:eastAsia="SimSun" w:hAnsi="Times New Roman"/>
          <w:kern w:val="2"/>
          <w:szCs w:val="20"/>
          <w:lang w:val="en-US" w:eastAsia="zh-CN"/>
        </w:rPr>
        <w:t>.</w:t>
      </w:r>
      <w:r>
        <w:rPr>
          <w:rFonts w:ascii="Times New Roman" w:eastAsia="SimSun" w:hAnsi="Times New Roman"/>
          <w:kern w:val="2"/>
          <w:szCs w:val="20"/>
          <w:lang w:val="en-US" w:eastAsia="zh-CN"/>
        </w:rPr>
        <w:t xml:space="preserve"> </w:t>
      </w:r>
      <w:r w:rsidRPr="008334B0">
        <w:rPr>
          <w:rFonts w:ascii="Times New Roman" w:eastAsia="SimSun" w:hAnsi="Times New Roman"/>
          <w:kern w:val="2"/>
          <w:szCs w:val="20"/>
          <w:lang w:val="en-US" w:eastAsia="zh-CN"/>
        </w:rPr>
        <w:t xml:space="preserve">Since the configuration of </w:t>
      </w:r>
      <w:r>
        <w:rPr>
          <w:rFonts w:ascii="Times New Roman" w:eastAsia="SimSun" w:hAnsi="Times New Roman"/>
          <w:kern w:val="2"/>
          <w:szCs w:val="20"/>
          <w:lang w:val="en-US" w:eastAsia="zh-CN"/>
        </w:rPr>
        <w:t>SL-PRS</w:t>
      </w:r>
      <w:r w:rsidRPr="008334B0">
        <w:rPr>
          <w:rFonts w:ascii="Times New Roman" w:eastAsia="SimSun" w:hAnsi="Times New Roman"/>
          <w:kern w:val="2"/>
          <w:szCs w:val="20"/>
          <w:lang w:val="en-US" w:eastAsia="zh-CN"/>
        </w:rPr>
        <w:t xml:space="preserve"> does not necessarily change every slot</w:t>
      </w:r>
      <w:r>
        <w:rPr>
          <w:rFonts w:ascii="Times New Roman" w:eastAsia="SimSun" w:hAnsi="Times New Roman"/>
          <w:kern w:val="2"/>
          <w:szCs w:val="20"/>
          <w:lang w:val="en-US" w:eastAsia="zh-CN"/>
        </w:rPr>
        <w:t>.</w:t>
      </w:r>
      <w:r w:rsidRPr="008334B0">
        <w:rPr>
          <w:rFonts w:ascii="Times New Roman" w:eastAsia="SimSun" w:hAnsi="Times New Roman"/>
          <w:kern w:val="2"/>
          <w:szCs w:val="20"/>
          <w:lang w:val="en-US" w:eastAsia="zh-CN"/>
        </w:rPr>
        <w:t xml:space="preserve"> There is no need to have PSCCH/PSSCH within every slot but instead PSCCH/PSSCH can appear every n slots. Therefore, it is possible for a slot with </w:t>
      </w:r>
      <w:r>
        <w:rPr>
          <w:rFonts w:ascii="Times New Roman" w:eastAsia="SimSun" w:hAnsi="Times New Roman"/>
          <w:kern w:val="2"/>
          <w:szCs w:val="20"/>
          <w:lang w:val="en-US" w:eastAsia="zh-CN"/>
        </w:rPr>
        <w:t>SL-PRS</w:t>
      </w:r>
      <w:r w:rsidRPr="008334B0">
        <w:rPr>
          <w:rFonts w:ascii="Times New Roman" w:eastAsia="SimSun" w:hAnsi="Times New Roman"/>
          <w:kern w:val="2"/>
          <w:szCs w:val="20"/>
          <w:lang w:val="en-US" w:eastAsia="zh-CN"/>
        </w:rPr>
        <w:t xml:space="preserve"> only (AGC symbol(s) and </w:t>
      </w:r>
      <w:r>
        <w:rPr>
          <w:rFonts w:ascii="Times New Roman" w:eastAsia="SimSun" w:hAnsi="Times New Roman"/>
          <w:kern w:val="2"/>
          <w:szCs w:val="20"/>
          <w:lang w:val="en-US" w:eastAsia="zh-CN"/>
        </w:rPr>
        <w:t>guard</w:t>
      </w:r>
      <w:r w:rsidRPr="008334B0">
        <w:rPr>
          <w:rFonts w:ascii="Times New Roman" w:eastAsia="SimSun" w:hAnsi="Times New Roman"/>
          <w:kern w:val="2"/>
          <w:szCs w:val="20"/>
          <w:lang w:val="en-US" w:eastAsia="zh-CN"/>
        </w:rPr>
        <w:t xml:space="preserve"> symbol(s) might still be needed).</w:t>
      </w:r>
    </w:p>
    <w:p w14:paraId="1F493E31" w14:textId="465E9CB0" w:rsidR="007A2D23" w:rsidRPr="009F6AC6" w:rsidRDefault="007A2D23" w:rsidP="007A2D23">
      <w:pPr>
        <w:pStyle w:val="1st-Proposal-YJ"/>
        <w:spacing w:before="156" w:after="156"/>
        <w:rPr>
          <w:rFonts w:eastAsia="SimSun"/>
        </w:rPr>
      </w:pPr>
      <w:r w:rsidRPr="009F6AC6">
        <w:rPr>
          <w:rFonts w:eastAsia="SimSun"/>
        </w:rPr>
        <w:t xml:space="preserve">Proposal </w:t>
      </w:r>
      <w:r>
        <w:rPr>
          <w:rFonts w:eastAsia="SimSun"/>
        </w:rPr>
        <w:t>4</w:t>
      </w:r>
      <w:r w:rsidRPr="009F6AC6">
        <w:rPr>
          <w:rFonts w:eastAsia="SimSun"/>
        </w:rPr>
        <w:t xml:space="preserve">: </w:t>
      </w:r>
      <w:r w:rsidRPr="001D17E3">
        <w:rPr>
          <w:rFonts w:eastAsia="SimSun"/>
        </w:rPr>
        <w:t>If a dedicated resource pool is supported for S</w:t>
      </w:r>
      <w:r>
        <w:rPr>
          <w:rFonts w:eastAsia="SimSun"/>
        </w:rPr>
        <w:t>L</w:t>
      </w:r>
      <w:r w:rsidRPr="001D17E3">
        <w:rPr>
          <w:rFonts w:eastAsia="SimSun"/>
        </w:rPr>
        <w:t xml:space="preserve">-PRS, only </w:t>
      </w:r>
      <w:r>
        <w:rPr>
          <w:rFonts w:eastAsia="SimSun"/>
        </w:rPr>
        <w:t>SL-PRS</w:t>
      </w:r>
      <w:r w:rsidRPr="001D17E3">
        <w:rPr>
          <w:rFonts w:eastAsia="SimSun"/>
        </w:rPr>
        <w:t xml:space="preserve"> is expected to be transmitted and there is no data transmission but potentially with PSCCH carrying first stage SCI and PSSCH carrying second stage SCI</w:t>
      </w:r>
      <w:r>
        <w:rPr>
          <w:rFonts w:eastAsia="SimSun"/>
        </w:rPr>
        <w:t xml:space="preserve">, being </w:t>
      </w:r>
      <w:r w:rsidRPr="001D17E3">
        <w:rPr>
          <w:rFonts w:eastAsia="SimSun"/>
        </w:rPr>
        <w:t xml:space="preserve">used to configure/activate/deactivate </w:t>
      </w:r>
      <w:r>
        <w:rPr>
          <w:rFonts w:eastAsia="SimSun"/>
        </w:rPr>
        <w:t>SL-PRS</w:t>
      </w:r>
      <w:r w:rsidRPr="009F6AC6">
        <w:rPr>
          <w:rFonts w:eastAsia="SimSun"/>
        </w:rPr>
        <w:t>.</w:t>
      </w:r>
    </w:p>
    <w:p w14:paraId="58DCCB68" w14:textId="77777777" w:rsidR="007A2D23" w:rsidRDefault="007A2D23" w:rsidP="007A2D23">
      <w:pPr>
        <w:spacing w:beforeLines="50" w:before="156" w:afterLines="50" w:after="156"/>
        <w:ind w:left="0" w:firstLine="0"/>
        <w:jc w:val="both"/>
        <w:rPr>
          <w:rFonts w:ascii="Times New Roman" w:eastAsia="SimSun" w:hAnsi="Times New Roman"/>
          <w:kern w:val="2"/>
          <w:szCs w:val="20"/>
          <w:lang w:val="en-US" w:eastAsia="zh-CN"/>
        </w:rPr>
      </w:pPr>
      <w:r>
        <w:rPr>
          <w:rFonts w:ascii="Times New Roman" w:eastAsia="SimSun" w:hAnsi="Times New Roman"/>
          <w:kern w:val="2"/>
          <w:szCs w:val="20"/>
          <w:lang w:val="en-US" w:eastAsia="zh-CN"/>
        </w:rPr>
        <w:t>The positioning measurement reports can be transmitted with or without other data. Therefore, both dedicated and shared resource pools can be supported for measurement reports. However, if shared resource pool is configured for measurement reports, higher priority should be given to such reports to guarantee the timely reception of the reports and calculation of the position accordingly.</w:t>
      </w:r>
    </w:p>
    <w:p w14:paraId="297428B4" w14:textId="0F407993" w:rsidR="007A2D23" w:rsidRPr="00073348" w:rsidRDefault="007A2D23" w:rsidP="007A2D23">
      <w:pPr>
        <w:spacing w:beforeLines="50" w:before="156" w:afterLines="50" w:after="156"/>
        <w:ind w:left="0" w:firstLine="0"/>
        <w:jc w:val="both"/>
        <w:rPr>
          <w:rFonts w:ascii="Times New Roman" w:eastAsia="SimSun" w:hAnsi="Times New Roman"/>
          <w:b/>
          <w:bCs/>
          <w:i/>
          <w:iCs/>
          <w:kern w:val="2"/>
          <w:szCs w:val="20"/>
          <w:lang w:val="en-US" w:eastAsia="zh-CN"/>
        </w:rPr>
      </w:pPr>
      <w:r>
        <w:rPr>
          <w:rFonts w:eastAsia="SimSun"/>
          <w:b/>
          <w:bCs/>
          <w:i/>
          <w:iCs/>
        </w:rPr>
        <w:t>Proposal 5</w:t>
      </w:r>
      <w:r w:rsidRPr="00073348">
        <w:rPr>
          <w:rFonts w:eastAsia="SimSun"/>
          <w:b/>
          <w:bCs/>
          <w:i/>
          <w:iCs/>
        </w:rPr>
        <w:t>:</w:t>
      </w:r>
      <w:r w:rsidRPr="00073348">
        <w:rPr>
          <w:b/>
          <w:bCs/>
          <w:i/>
          <w:iCs/>
        </w:rPr>
        <w:t xml:space="preserve"> </w:t>
      </w:r>
      <w:r>
        <w:rPr>
          <w:rFonts w:eastAsia="SimSun"/>
          <w:b/>
          <w:bCs/>
          <w:i/>
          <w:iCs/>
        </w:rPr>
        <w:t>B</w:t>
      </w:r>
      <w:r w:rsidRPr="00073348">
        <w:rPr>
          <w:rFonts w:eastAsia="SimSun"/>
          <w:b/>
          <w:bCs/>
          <w:i/>
          <w:iCs/>
        </w:rPr>
        <w:t xml:space="preserve">oth dedicated and shared resource pools can be </w:t>
      </w:r>
      <w:r>
        <w:rPr>
          <w:rFonts w:eastAsia="SimSun"/>
          <w:b/>
          <w:bCs/>
          <w:i/>
          <w:iCs/>
        </w:rPr>
        <w:t>configured</w:t>
      </w:r>
      <w:r w:rsidRPr="00073348">
        <w:rPr>
          <w:rFonts w:eastAsia="SimSun"/>
          <w:b/>
          <w:bCs/>
          <w:i/>
          <w:iCs/>
        </w:rPr>
        <w:t xml:space="preserve"> for measurement reports.</w:t>
      </w:r>
      <w:r>
        <w:rPr>
          <w:rFonts w:eastAsia="SimSun"/>
          <w:b/>
          <w:bCs/>
          <w:i/>
          <w:iCs/>
        </w:rPr>
        <w:t xml:space="preserve"> If shared resource pool is configured, higher priority should be given to such reports.</w:t>
      </w:r>
    </w:p>
    <w:p w14:paraId="641F4AEE" w14:textId="77777777" w:rsidR="007A2D23" w:rsidRPr="007A2D23" w:rsidRDefault="007A2D23" w:rsidP="009F6AC6">
      <w:pPr>
        <w:spacing w:beforeLines="50" w:before="156" w:afterLines="50" w:after="156"/>
        <w:ind w:left="0" w:firstLine="0"/>
        <w:jc w:val="both"/>
        <w:rPr>
          <w:rFonts w:eastAsiaTheme="minorEastAsia"/>
          <w:lang w:val="en-US" w:eastAsia="zh-CN"/>
        </w:rPr>
      </w:pPr>
    </w:p>
    <w:p w14:paraId="4DC6AA73" w14:textId="5465E56C" w:rsidR="00C9003D" w:rsidRDefault="004229AB" w:rsidP="009F6AC6">
      <w:pPr>
        <w:spacing w:beforeLines="50" w:before="156" w:afterLines="50" w:after="156"/>
        <w:ind w:left="0" w:firstLine="0"/>
        <w:jc w:val="both"/>
        <w:rPr>
          <w:rFonts w:eastAsiaTheme="minorEastAsia"/>
          <w:lang w:eastAsia="zh-CN"/>
        </w:rPr>
      </w:pPr>
      <w:r>
        <w:rPr>
          <w:rFonts w:eastAsiaTheme="minorEastAsia"/>
          <w:lang w:eastAsia="zh-CN"/>
        </w:rPr>
        <w:t>At the same time, regarding the time resource f</w:t>
      </w:r>
      <w:r w:rsidR="00752088">
        <w:rPr>
          <w:rFonts w:eastAsiaTheme="minorEastAsia"/>
          <w:lang w:eastAsia="zh-CN"/>
        </w:rPr>
        <w:t xml:space="preserve">or the </w:t>
      </w:r>
      <w:r>
        <w:rPr>
          <w:rFonts w:eastAsiaTheme="minorEastAsia"/>
          <w:lang w:eastAsia="zh-CN"/>
        </w:rPr>
        <w:t xml:space="preserve">dedicated resource pool and </w:t>
      </w:r>
      <w:r w:rsidR="007B77A1">
        <w:rPr>
          <w:rFonts w:eastAsiaTheme="minorEastAsia"/>
          <w:lang w:eastAsia="zh-CN"/>
        </w:rPr>
        <w:t>the</w:t>
      </w:r>
      <w:r>
        <w:rPr>
          <w:rFonts w:eastAsiaTheme="minorEastAsia"/>
          <w:lang w:eastAsia="zh-CN"/>
        </w:rPr>
        <w:t xml:space="preserve"> associated</w:t>
      </w:r>
      <w:r w:rsidR="007B77A1">
        <w:rPr>
          <w:rFonts w:eastAsiaTheme="minorEastAsia"/>
          <w:lang w:eastAsia="zh-CN"/>
        </w:rPr>
        <w:t xml:space="preserve"> SL resource pool(s)</w:t>
      </w:r>
      <w:r>
        <w:rPr>
          <w:rFonts w:eastAsiaTheme="minorEastAsia"/>
          <w:lang w:eastAsia="zh-CN"/>
        </w:rPr>
        <w:t xml:space="preserve">, </w:t>
      </w:r>
      <w:r w:rsidR="00AA73E8">
        <w:rPr>
          <w:rFonts w:eastAsiaTheme="minorEastAsia"/>
          <w:lang w:eastAsia="zh-CN"/>
        </w:rPr>
        <w:t xml:space="preserve">at least the same </w:t>
      </w:r>
      <w:proofErr w:type="gramStart"/>
      <w:r w:rsidR="00AA73E8">
        <w:rPr>
          <w:rFonts w:eastAsiaTheme="minorEastAsia"/>
          <w:lang w:eastAsia="zh-CN"/>
        </w:rPr>
        <w:t>slot based</w:t>
      </w:r>
      <w:proofErr w:type="gramEnd"/>
      <w:r w:rsidR="00AA73E8">
        <w:rPr>
          <w:rFonts w:eastAsiaTheme="minorEastAsia"/>
          <w:lang w:eastAsia="zh-CN"/>
        </w:rPr>
        <w:t xml:space="preserve"> configuration </w:t>
      </w:r>
      <w:r w:rsidR="00ED3986">
        <w:rPr>
          <w:rFonts w:eastAsiaTheme="minorEastAsia"/>
          <w:lang w:eastAsia="zh-CN"/>
        </w:rPr>
        <w:t>could</w:t>
      </w:r>
      <w:r w:rsidR="00AA73E8">
        <w:rPr>
          <w:rFonts w:eastAsiaTheme="minorEastAsia"/>
          <w:lang w:eastAsia="zh-CN"/>
        </w:rPr>
        <w:t xml:space="preserve"> be naturally supported to simplify the control information and SL-PRS trans</w:t>
      </w:r>
      <w:r w:rsidR="00ED3986">
        <w:rPr>
          <w:rFonts w:eastAsiaTheme="minorEastAsia"/>
          <w:lang w:eastAsia="zh-CN"/>
        </w:rPr>
        <w:t xml:space="preserve">mitting/receiving </w:t>
      </w:r>
      <w:r w:rsidR="00AA73E8">
        <w:rPr>
          <w:rFonts w:eastAsiaTheme="minorEastAsia"/>
          <w:lang w:eastAsia="zh-CN"/>
        </w:rPr>
        <w:t xml:space="preserve">with minimum impact on existing specifications. Further, the slot structure on the dedicated resource pool may be flexibly designed to </w:t>
      </w:r>
      <w:r w:rsidR="00ED3986">
        <w:rPr>
          <w:rFonts w:eastAsiaTheme="minorEastAsia"/>
          <w:lang w:eastAsia="zh-CN"/>
        </w:rPr>
        <w:t>meet</w:t>
      </w:r>
      <w:r w:rsidR="00AA73E8">
        <w:rPr>
          <w:rFonts w:eastAsiaTheme="minorEastAsia"/>
          <w:lang w:eastAsia="zh-CN"/>
        </w:rPr>
        <w:t xml:space="preserve"> the </w:t>
      </w:r>
      <w:r w:rsidR="00D94702">
        <w:rPr>
          <w:rFonts w:eastAsiaTheme="minorEastAsia"/>
          <w:lang w:eastAsia="zh-CN"/>
        </w:rPr>
        <w:t>different</w:t>
      </w:r>
      <w:r w:rsidR="00AA73E8">
        <w:rPr>
          <w:rFonts w:eastAsiaTheme="minorEastAsia"/>
          <w:lang w:eastAsia="zh-CN"/>
        </w:rPr>
        <w:t xml:space="preserve"> SL-PRS resource</w:t>
      </w:r>
      <w:r w:rsidR="00ED3986">
        <w:rPr>
          <w:rFonts w:eastAsiaTheme="minorEastAsia"/>
          <w:lang w:eastAsia="zh-CN"/>
        </w:rPr>
        <w:t xml:space="preserve"> requirements</w:t>
      </w:r>
      <w:r w:rsidR="00D94702">
        <w:rPr>
          <w:rFonts w:eastAsiaTheme="minorEastAsia"/>
          <w:lang w:eastAsia="zh-CN"/>
        </w:rPr>
        <w:t xml:space="preserve"> in time domain</w:t>
      </w:r>
      <w:r w:rsidR="00ED3986">
        <w:rPr>
          <w:rFonts w:eastAsiaTheme="minorEastAsia"/>
          <w:lang w:eastAsia="zh-CN"/>
        </w:rPr>
        <w:t xml:space="preserve">. </w:t>
      </w:r>
      <w:r w:rsidR="00C9003D">
        <w:rPr>
          <w:rFonts w:eastAsiaTheme="minorEastAsia"/>
          <w:lang w:eastAsia="zh-CN"/>
        </w:rPr>
        <w:t>Namely</w:t>
      </w:r>
      <w:r w:rsidR="00ED3986">
        <w:rPr>
          <w:rFonts w:eastAsiaTheme="minorEastAsia"/>
          <w:lang w:eastAsia="zh-CN"/>
        </w:rPr>
        <w:t xml:space="preserve">, a </w:t>
      </w:r>
      <w:r w:rsidR="00A53DE9">
        <w:rPr>
          <w:rFonts w:eastAsiaTheme="minorEastAsia"/>
          <w:lang w:eastAsia="zh-CN"/>
        </w:rPr>
        <w:t xml:space="preserve">slot on dedicated resource pool may include a </w:t>
      </w:r>
      <w:r w:rsidR="00ED3986">
        <w:rPr>
          <w:rFonts w:eastAsiaTheme="minorEastAsia"/>
          <w:lang w:eastAsia="zh-CN"/>
        </w:rPr>
        <w:t>single 12-symbol</w:t>
      </w:r>
      <w:r w:rsidR="00C9003D" w:rsidRPr="00C9003D">
        <w:rPr>
          <w:rFonts w:eastAsiaTheme="minorEastAsia"/>
          <w:lang w:eastAsia="zh-CN"/>
        </w:rPr>
        <w:t xml:space="preserve"> </w:t>
      </w:r>
      <w:r w:rsidR="00C9003D" w:rsidRPr="00471E11">
        <w:rPr>
          <w:rFonts w:eastAsiaTheme="minorEastAsia"/>
          <w:lang w:eastAsia="zh-CN"/>
        </w:rPr>
        <w:t>SL-PRS</w:t>
      </w:r>
      <w:r w:rsidR="00C9003D">
        <w:rPr>
          <w:rFonts w:eastAsiaTheme="minorEastAsia"/>
          <w:lang w:eastAsia="zh-CN"/>
        </w:rPr>
        <w:t xml:space="preserve"> or </w:t>
      </w:r>
      <w:r w:rsidR="00C9003D" w:rsidRPr="00471E11">
        <w:rPr>
          <w:rFonts w:eastAsiaTheme="minorEastAsia"/>
          <w:lang w:eastAsia="zh-CN"/>
        </w:rPr>
        <w:t xml:space="preserve">multiple short length </w:t>
      </w:r>
      <w:r w:rsidR="00E650C9">
        <w:rPr>
          <w:rFonts w:eastAsiaTheme="minorEastAsia"/>
          <w:lang w:eastAsia="zh-CN"/>
        </w:rPr>
        <w:t xml:space="preserve">of </w:t>
      </w:r>
      <w:r w:rsidR="00C9003D" w:rsidRPr="00471E11">
        <w:rPr>
          <w:rFonts w:eastAsiaTheme="minorEastAsia"/>
          <w:lang w:eastAsia="zh-CN"/>
        </w:rPr>
        <w:t>SL-PRSs with an AGC symbol immediately ahead of the first SL-PRS symbol, such as four 2-symbol SL-PRSs, two 4-symbol SL-PRSs or two 6-symbol SL-PRSs depending on w</w:t>
      </w:r>
      <w:r w:rsidR="00E650C9">
        <w:rPr>
          <w:rFonts w:eastAsiaTheme="minorEastAsia"/>
          <w:lang w:eastAsia="zh-CN"/>
        </w:rPr>
        <w:t>hether the control information</w:t>
      </w:r>
      <w:r w:rsidR="00C9003D" w:rsidRPr="00471E11">
        <w:rPr>
          <w:rFonts w:eastAsiaTheme="minorEastAsia"/>
          <w:lang w:eastAsia="zh-CN"/>
        </w:rPr>
        <w:t xml:space="preserve"> is contained in </w:t>
      </w:r>
      <w:r w:rsidR="00E650C9">
        <w:rPr>
          <w:rFonts w:eastAsiaTheme="minorEastAsia"/>
          <w:lang w:eastAsia="zh-CN"/>
        </w:rPr>
        <w:t xml:space="preserve">the </w:t>
      </w:r>
      <w:r w:rsidR="00C9003D" w:rsidRPr="00471E11">
        <w:rPr>
          <w:rFonts w:eastAsiaTheme="minorEastAsia"/>
          <w:lang w:eastAsia="zh-CN"/>
        </w:rPr>
        <w:t>slot</w:t>
      </w:r>
      <w:r w:rsidR="00E650C9">
        <w:rPr>
          <w:rFonts w:eastAsiaTheme="minorEastAsia"/>
          <w:lang w:eastAsia="zh-CN"/>
        </w:rPr>
        <w:t>.</w:t>
      </w:r>
    </w:p>
    <w:p w14:paraId="25AFE8F6" w14:textId="35C866C2" w:rsidR="00E650C9" w:rsidRPr="00802F05" w:rsidRDefault="00E650C9" w:rsidP="00802F05">
      <w:pPr>
        <w:pStyle w:val="1st-Proposal-YJ"/>
        <w:spacing w:before="156" w:after="156"/>
        <w:rPr>
          <w:rFonts w:eastAsia="SimSun"/>
        </w:rPr>
      </w:pPr>
      <w:r w:rsidRPr="00802F05">
        <w:rPr>
          <w:rFonts w:eastAsia="SimSun"/>
        </w:rPr>
        <w:t>Proposal</w:t>
      </w:r>
      <w:r w:rsidR="007A2D23">
        <w:rPr>
          <w:rFonts w:eastAsia="SimSun"/>
        </w:rPr>
        <w:t xml:space="preserve"> 6</w:t>
      </w:r>
      <w:r w:rsidRPr="00802F05">
        <w:rPr>
          <w:rFonts w:eastAsia="SimSun"/>
        </w:rPr>
        <w:t xml:space="preserve">: </w:t>
      </w:r>
      <w:r w:rsidR="008A43AA" w:rsidRPr="00802F05">
        <w:rPr>
          <w:rFonts w:eastAsia="SimSun"/>
        </w:rPr>
        <w:t>T</w:t>
      </w:r>
      <w:r w:rsidRPr="00802F05">
        <w:rPr>
          <w:rFonts w:eastAsia="SimSun"/>
        </w:rPr>
        <w:t xml:space="preserve">he similar </w:t>
      </w:r>
      <w:proofErr w:type="gramStart"/>
      <w:r w:rsidRPr="00802F05">
        <w:rPr>
          <w:rFonts w:eastAsia="SimSun"/>
        </w:rPr>
        <w:t>slot based</w:t>
      </w:r>
      <w:proofErr w:type="gramEnd"/>
      <w:r w:rsidRPr="00802F05">
        <w:rPr>
          <w:rFonts w:eastAsia="SimSun"/>
        </w:rPr>
        <w:t xml:space="preserve"> configuration </w:t>
      </w:r>
      <w:r w:rsidR="008A43AA" w:rsidRPr="00802F05">
        <w:rPr>
          <w:rFonts w:eastAsia="SimSun"/>
        </w:rPr>
        <w:t>of</w:t>
      </w:r>
      <w:r w:rsidRPr="00802F05">
        <w:rPr>
          <w:rFonts w:eastAsia="SimSun"/>
        </w:rPr>
        <w:t xml:space="preserve"> </w:t>
      </w:r>
      <w:r w:rsidR="008A43AA" w:rsidRPr="00802F05">
        <w:rPr>
          <w:rFonts w:eastAsia="SimSun"/>
        </w:rPr>
        <w:t xml:space="preserve">the </w:t>
      </w:r>
      <w:r w:rsidRPr="00802F05">
        <w:rPr>
          <w:rFonts w:eastAsia="SimSun"/>
        </w:rPr>
        <w:t>SL resource pool</w:t>
      </w:r>
      <w:r w:rsidR="008A43AA" w:rsidRPr="00802F05">
        <w:rPr>
          <w:rFonts w:eastAsia="SimSun"/>
        </w:rPr>
        <w:t xml:space="preserve"> should be supported as the slot frame structure for the associated dedicated resource pool. </w:t>
      </w:r>
    </w:p>
    <w:p w14:paraId="7DAA59F1" w14:textId="5754A265" w:rsidR="00E650C9" w:rsidRPr="00802F05" w:rsidRDefault="008A43AA" w:rsidP="00802F05">
      <w:pPr>
        <w:pStyle w:val="1st-Proposal-YJ"/>
        <w:spacing w:before="156" w:after="156"/>
        <w:rPr>
          <w:rFonts w:eastAsia="SimSun"/>
        </w:rPr>
      </w:pPr>
      <w:r w:rsidRPr="00802F05">
        <w:rPr>
          <w:rFonts w:eastAsia="SimSun" w:hint="eastAsia"/>
        </w:rPr>
        <w:t>P</w:t>
      </w:r>
      <w:r w:rsidRPr="00802F05">
        <w:rPr>
          <w:rFonts w:eastAsia="SimSun"/>
        </w:rPr>
        <w:t>roposal</w:t>
      </w:r>
      <w:r w:rsidR="007A2D23">
        <w:rPr>
          <w:rFonts w:eastAsia="SimSun"/>
        </w:rPr>
        <w:t xml:space="preserve"> 7</w:t>
      </w:r>
      <w:r w:rsidRPr="00802F05">
        <w:rPr>
          <w:rFonts w:eastAsia="SimSun"/>
        </w:rPr>
        <w:t xml:space="preserve">: The flexible SL positioning slot structure feasible to </w:t>
      </w:r>
      <w:r w:rsidR="00802F05" w:rsidRPr="00802F05">
        <w:rPr>
          <w:rFonts w:eastAsia="SimSun"/>
        </w:rPr>
        <w:t xml:space="preserve">varied SL-PRS </w:t>
      </w:r>
      <w:r w:rsidRPr="00802F05">
        <w:rPr>
          <w:rFonts w:eastAsia="SimSun"/>
        </w:rPr>
        <w:t>should be supported</w:t>
      </w:r>
      <w:r w:rsidR="00802F05" w:rsidRPr="00802F05">
        <w:rPr>
          <w:rFonts w:eastAsia="SimSun"/>
        </w:rPr>
        <w:t xml:space="preserve"> for dedicated resource pool</w:t>
      </w:r>
      <w:r w:rsidRPr="00802F05">
        <w:rPr>
          <w:rFonts w:eastAsia="SimSun"/>
        </w:rPr>
        <w:t xml:space="preserve">. </w:t>
      </w:r>
    </w:p>
    <w:p w14:paraId="61D0B6F5" w14:textId="37325FC6" w:rsidR="00D94702" w:rsidRDefault="00802F05" w:rsidP="009F6AC6">
      <w:pPr>
        <w:spacing w:beforeLines="50" w:before="156" w:afterLines="50" w:after="156"/>
        <w:ind w:left="0" w:firstLine="0"/>
        <w:jc w:val="both"/>
        <w:rPr>
          <w:rFonts w:eastAsiaTheme="minorEastAsia"/>
          <w:lang w:eastAsia="zh-CN"/>
        </w:rPr>
      </w:pPr>
      <w:r>
        <w:rPr>
          <w:rFonts w:eastAsiaTheme="minorEastAsia"/>
          <w:lang w:eastAsia="zh-CN"/>
        </w:rPr>
        <w:t xml:space="preserve">Further, </w:t>
      </w:r>
      <w:r w:rsidR="00937B7B">
        <w:rPr>
          <w:rFonts w:eastAsiaTheme="minorEastAsia"/>
          <w:lang w:eastAsia="zh-CN"/>
        </w:rPr>
        <w:t>considering</w:t>
      </w:r>
      <w:r w:rsidR="00D94702">
        <w:rPr>
          <w:rFonts w:eastAsiaTheme="minorEastAsia"/>
          <w:lang w:eastAsia="zh-CN"/>
        </w:rPr>
        <w:t xml:space="preserve"> varied SL-PRS bandwidth,</w:t>
      </w:r>
      <w:r>
        <w:rPr>
          <w:rFonts w:eastAsiaTheme="minorEastAsia"/>
          <w:lang w:eastAsia="zh-CN"/>
        </w:rPr>
        <w:t xml:space="preserve"> the</w:t>
      </w:r>
      <w:r w:rsidR="00D94702">
        <w:rPr>
          <w:rFonts w:eastAsiaTheme="minorEastAsia"/>
          <w:lang w:eastAsia="zh-CN"/>
        </w:rPr>
        <w:t xml:space="preserve"> frequency resource of</w:t>
      </w:r>
      <w:r>
        <w:rPr>
          <w:rFonts w:eastAsiaTheme="minorEastAsia"/>
          <w:lang w:eastAsia="zh-CN"/>
        </w:rPr>
        <w:t xml:space="preserve"> dedicated </w:t>
      </w:r>
      <w:r w:rsidR="00D94702">
        <w:rPr>
          <w:rFonts w:eastAsiaTheme="minorEastAsia"/>
          <w:lang w:eastAsia="zh-CN"/>
        </w:rPr>
        <w:t xml:space="preserve">resource pool </w:t>
      </w:r>
      <w:r w:rsidR="000553CE">
        <w:rPr>
          <w:rFonts w:eastAsiaTheme="minorEastAsia"/>
          <w:lang w:eastAsia="zh-CN"/>
        </w:rPr>
        <w:t>can</w:t>
      </w:r>
      <w:r w:rsidR="00D94702">
        <w:rPr>
          <w:rFonts w:eastAsiaTheme="minorEastAsia"/>
          <w:lang w:eastAsia="zh-CN"/>
        </w:rPr>
        <w:t xml:space="preserve"> </w:t>
      </w:r>
      <w:r w:rsidR="00D94702" w:rsidRPr="00D94702">
        <w:rPr>
          <w:rFonts w:eastAsiaTheme="minorEastAsia"/>
          <w:lang w:eastAsia="zh-CN"/>
        </w:rPr>
        <w:t>accommodate</w:t>
      </w:r>
      <w:r w:rsidR="00D94702">
        <w:rPr>
          <w:rFonts w:eastAsiaTheme="minorEastAsia"/>
          <w:lang w:eastAsia="zh-CN"/>
        </w:rPr>
        <w:t xml:space="preserve"> one or multiple SL-PRS</w:t>
      </w:r>
      <w:r w:rsidR="00937B7B">
        <w:rPr>
          <w:rFonts w:eastAsiaTheme="minorEastAsia"/>
          <w:lang w:eastAsia="zh-CN"/>
        </w:rPr>
        <w:t xml:space="preserve"> </w:t>
      </w:r>
      <w:r w:rsidR="00D94702">
        <w:rPr>
          <w:rFonts w:eastAsiaTheme="minorEastAsia"/>
          <w:lang w:eastAsia="zh-CN"/>
        </w:rPr>
        <w:t>related to different positioning procedures s</w:t>
      </w:r>
      <w:r w:rsidR="00D94702" w:rsidRPr="00D94702">
        <w:rPr>
          <w:rFonts w:eastAsiaTheme="minorEastAsia"/>
          <w:lang w:eastAsia="zh-CN"/>
        </w:rPr>
        <w:t>imultaneous</w:t>
      </w:r>
      <w:r w:rsidR="00D94702">
        <w:rPr>
          <w:rFonts w:eastAsiaTheme="minorEastAsia"/>
          <w:lang w:eastAsia="zh-CN"/>
        </w:rPr>
        <w:t>ly. The SL-PRS</w:t>
      </w:r>
      <w:r w:rsidR="00937B7B">
        <w:rPr>
          <w:rFonts w:eastAsiaTheme="minorEastAsia"/>
          <w:lang w:eastAsia="zh-CN"/>
        </w:rPr>
        <w:t xml:space="preserve"> transmission</w:t>
      </w:r>
      <w:r w:rsidR="00D5031D">
        <w:rPr>
          <w:rFonts w:eastAsiaTheme="minorEastAsia"/>
          <w:lang w:eastAsia="zh-CN"/>
        </w:rPr>
        <w:t>s</w:t>
      </w:r>
      <w:r w:rsidR="00937B7B">
        <w:rPr>
          <w:rFonts w:eastAsiaTheme="minorEastAsia"/>
          <w:lang w:eastAsia="zh-CN"/>
        </w:rPr>
        <w:t xml:space="preserve"> for separate positioning procedure</w:t>
      </w:r>
      <w:r w:rsidR="00D5031D">
        <w:rPr>
          <w:rFonts w:eastAsiaTheme="minorEastAsia"/>
          <w:lang w:eastAsia="zh-CN"/>
        </w:rPr>
        <w:t>s</w:t>
      </w:r>
      <w:r w:rsidR="00937B7B">
        <w:rPr>
          <w:rFonts w:eastAsiaTheme="minorEastAsia"/>
          <w:lang w:eastAsia="zh-CN"/>
        </w:rPr>
        <w:t xml:space="preserve"> may be performed by the same or different positioning </w:t>
      </w:r>
      <w:proofErr w:type="gramStart"/>
      <w:r w:rsidR="00937B7B">
        <w:rPr>
          <w:rFonts w:eastAsiaTheme="minorEastAsia"/>
          <w:lang w:eastAsia="zh-CN"/>
        </w:rPr>
        <w:t>devices, and</w:t>
      </w:r>
      <w:proofErr w:type="gramEnd"/>
      <w:r w:rsidR="00937B7B">
        <w:rPr>
          <w:rFonts w:eastAsiaTheme="minorEastAsia"/>
          <w:lang w:eastAsia="zh-CN"/>
        </w:rPr>
        <w:t xml:space="preserve"> o</w:t>
      </w:r>
      <w:r w:rsidR="000553CE">
        <w:rPr>
          <w:rFonts w:eastAsiaTheme="minorEastAsia"/>
          <w:lang w:eastAsia="zh-CN"/>
        </w:rPr>
        <w:t>verlap</w:t>
      </w:r>
      <w:r w:rsidR="00937B7B">
        <w:rPr>
          <w:rFonts w:eastAsiaTheme="minorEastAsia"/>
          <w:lang w:eastAsia="zh-CN"/>
        </w:rPr>
        <w:t xml:space="preserve"> </w:t>
      </w:r>
      <w:r w:rsidR="000553CE">
        <w:rPr>
          <w:rFonts w:eastAsiaTheme="minorEastAsia"/>
          <w:lang w:eastAsia="zh-CN"/>
        </w:rPr>
        <w:t>or partly overlap</w:t>
      </w:r>
      <w:r w:rsidR="00937B7B">
        <w:rPr>
          <w:rFonts w:eastAsiaTheme="minorEastAsia"/>
          <w:lang w:eastAsia="zh-CN"/>
        </w:rPr>
        <w:t xml:space="preserve"> with each other within the same slot.</w:t>
      </w:r>
      <w:r w:rsidR="000553CE">
        <w:rPr>
          <w:rFonts w:eastAsiaTheme="minorEastAsia"/>
          <w:lang w:eastAsia="zh-CN"/>
        </w:rPr>
        <w:t xml:space="preserve"> Namely, if a dedicated resource pool is associated with multiple SL resource pools, the </w:t>
      </w:r>
      <w:r w:rsidR="00423AFA">
        <w:rPr>
          <w:rFonts w:eastAsiaTheme="minorEastAsia"/>
          <w:lang w:eastAsia="zh-CN"/>
        </w:rPr>
        <w:t xml:space="preserve">time-frequency </w:t>
      </w:r>
      <w:r w:rsidR="000553CE">
        <w:rPr>
          <w:rFonts w:eastAsiaTheme="minorEastAsia"/>
          <w:lang w:eastAsia="zh-CN"/>
        </w:rPr>
        <w:t xml:space="preserve">resource on dedicated pool may be allocated in </w:t>
      </w:r>
      <w:r w:rsidR="00423AFA">
        <w:rPr>
          <w:rFonts w:eastAsiaTheme="minorEastAsia"/>
          <w:lang w:eastAsia="zh-CN"/>
        </w:rPr>
        <w:t>the way o</w:t>
      </w:r>
      <w:r w:rsidR="000553CE">
        <w:rPr>
          <w:rFonts w:eastAsiaTheme="minorEastAsia"/>
          <w:lang w:eastAsia="zh-CN"/>
        </w:rPr>
        <w:t xml:space="preserve">f </w:t>
      </w:r>
      <w:r w:rsidR="000553CE">
        <w:rPr>
          <w:rFonts w:eastAsiaTheme="minorEastAsia" w:hint="eastAsia"/>
          <w:lang w:eastAsia="zh-CN"/>
        </w:rPr>
        <w:t>FDM</w:t>
      </w:r>
      <w:r w:rsidR="000553CE">
        <w:rPr>
          <w:rFonts w:eastAsiaTheme="minorEastAsia"/>
          <w:lang w:eastAsia="zh-CN"/>
        </w:rPr>
        <w:t xml:space="preserve"> or TDM </w:t>
      </w:r>
      <w:r w:rsidR="00423AFA">
        <w:rPr>
          <w:rFonts w:eastAsiaTheme="minorEastAsia"/>
          <w:lang w:eastAsia="zh-CN"/>
        </w:rPr>
        <w:t>to SL-PRS</w:t>
      </w:r>
      <w:r w:rsidR="002706B3">
        <w:rPr>
          <w:rFonts w:eastAsiaTheme="minorEastAsia"/>
          <w:lang w:eastAsia="zh-CN"/>
        </w:rPr>
        <w:t>s for positioning procedures in parallel.</w:t>
      </w:r>
    </w:p>
    <w:p w14:paraId="2290FB35" w14:textId="4E488D31" w:rsidR="002706B3" w:rsidRDefault="002706B3" w:rsidP="002706B3">
      <w:pPr>
        <w:pStyle w:val="1st-Proposal-YJ"/>
        <w:spacing w:before="156" w:after="156"/>
        <w:rPr>
          <w:rFonts w:eastAsia="SimSun"/>
        </w:rPr>
      </w:pPr>
      <w:r w:rsidRPr="002706B3">
        <w:rPr>
          <w:rFonts w:eastAsia="SimSun"/>
        </w:rPr>
        <w:t>Proposal</w:t>
      </w:r>
      <w:r w:rsidR="007A2D23">
        <w:rPr>
          <w:rFonts w:eastAsia="SimSun"/>
        </w:rPr>
        <w:t xml:space="preserve"> 8</w:t>
      </w:r>
      <w:r w:rsidRPr="002706B3">
        <w:rPr>
          <w:rFonts w:eastAsia="SimSun"/>
        </w:rPr>
        <w:t>: Multiplexed SL-PRS resource on dedicated resource pool should be supported for parallel positioning procedures.</w:t>
      </w:r>
    </w:p>
    <w:p w14:paraId="7113D7B8" w14:textId="77777777" w:rsidR="008F7CC9" w:rsidRDefault="008F7CC9" w:rsidP="008F7CC9">
      <w:pPr>
        <w:spacing w:beforeLines="50" w:before="156" w:afterLines="50" w:after="156"/>
        <w:ind w:left="0" w:firstLine="0"/>
        <w:jc w:val="both"/>
        <w:rPr>
          <w:rFonts w:ascii="Times New Roman" w:hAnsi="Times New Roman"/>
          <w:szCs w:val="20"/>
          <w:lang w:eastAsia="ko-KR"/>
        </w:rPr>
      </w:pPr>
      <w:r>
        <w:rPr>
          <w:rFonts w:ascii="Times New Roman" w:eastAsia="SimSun" w:hAnsi="Times New Roman"/>
          <w:kern w:val="2"/>
          <w:szCs w:val="20"/>
          <w:lang w:eastAsia="zh-CN"/>
        </w:rPr>
        <w:t xml:space="preserve">At least for OOC scenarios in SL positioning, legacy mode 2 scheme seems to be the only solution for </w:t>
      </w:r>
      <w:r w:rsidRPr="007A7A2F">
        <w:rPr>
          <w:rFonts w:ascii="Times New Roman" w:hAnsi="Times New Roman"/>
          <w:szCs w:val="20"/>
          <w:lang w:eastAsia="ko-KR"/>
        </w:rPr>
        <w:t>SL-PRS resource allocation</w:t>
      </w:r>
      <w:r>
        <w:rPr>
          <w:rFonts w:ascii="Times New Roman" w:hAnsi="Times New Roman"/>
          <w:szCs w:val="20"/>
          <w:lang w:eastAsia="ko-KR"/>
        </w:rPr>
        <w:t xml:space="preserve"> without network p</w:t>
      </w:r>
      <w:r w:rsidRPr="00ED36B8">
        <w:rPr>
          <w:rFonts w:ascii="Times New Roman" w:hAnsi="Times New Roman"/>
          <w:szCs w:val="20"/>
          <w:lang w:eastAsia="ko-KR"/>
        </w:rPr>
        <w:t>articipation</w:t>
      </w:r>
      <w:r>
        <w:rPr>
          <w:rFonts w:ascii="Times New Roman" w:hAnsi="Times New Roman"/>
          <w:szCs w:val="20"/>
          <w:lang w:eastAsia="ko-KR"/>
        </w:rPr>
        <w:t xml:space="preserve">. To improve the reliability and efficiency of resource selection and coordinate the transmission of different nodes in such case, the inter-UE coordination (IUC) method could be considered due to the resource related information exchange between target UE and anchor nodes by IUC. </w:t>
      </w:r>
      <w:proofErr w:type="gramStart"/>
      <w:r>
        <w:rPr>
          <w:rFonts w:ascii="Times New Roman" w:hAnsi="Times New Roman"/>
          <w:szCs w:val="20"/>
          <w:lang w:eastAsia="ko-KR"/>
        </w:rPr>
        <w:t>While,</w:t>
      </w:r>
      <w:proofErr w:type="gramEnd"/>
      <w:r>
        <w:rPr>
          <w:rFonts w:ascii="Times New Roman" w:hAnsi="Times New Roman"/>
          <w:szCs w:val="20"/>
          <w:lang w:eastAsia="ko-KR"/>
        </w:rPr>
        <w:t xml:space="preserve"> the features in positioning procedure, such as the bi-directional transmission of SL-PRS/measurement report and the parallel transactions with low latency in typical positioning methods, should be taken into account to meet the specific requirement of SL positioning on the SL-PRS resource allocation. Hence, the enhancement to the requesting/ providing form and content may be necessary for the application of IUC in SL positioning.</w:t>
      </w:r>
    </w:p>
    <w:p w14:paraId="2147AF19" w14:textId="62963C3E" w:rsidR="008F7CC9" w:rsidRPr="00F14CA8" w:rsidRDefault="008F7CC9" w:rsidP="008F7CC9">
      <w:pPr>
        <w:pStyle w:val="1st-Proposal-YJ"/>
        <w:spacing w:before="156" w:after="156"/>
        <w:rPr>
          <w:rFonts w:eastAsia="SimSun"/>
        </w:rPr>
      </w:pPr>
      <w:r w:rsidRPr="00F14CA8">
        <w:rPr>
          <w:rFonts w:eastAsia="SimSun"/>
        </w:rPr>
        <w:t>Proposal</w:t>
      </w:r>
      <w:r w:rsidR="007A2D23">
        <w:rPr>
          <w:rFonts w:eastAsia="SimSun"/>
        </w:rPr>
        <w:t xml:space="preserve"> 9</w:t>
      </w:r>
      <w:r w:rsidRPr="00F14CA8">
        <w:rPr>
          <w:rFonts w:eastAsia="SimSun"/>
        </w:rPr>
        <w:t>: The IUC method could be considered based on necessary enhancement for OCC SL positioning.</w:t>
      </w:r>
    </w:p>
    <w:p w14:paraId="46FB4E82" w14:textId="77777777" w:rsidR="004364E7" w:rsidRPr="009F6AC6" w:rsidRDefault="006E4ADA" w:rsidP="009F6AC6">
      <w:pPr>
        <w:pStyle w:val="ListParagraph"/>
        <w:numPr>
          <w:ilvl w:val="1"/>
          <w:numId w:val="6"/>
        </w:numPr>
        <w:spacing w:before="120" w:after="120"/>
        <w:ind w:left="567" w:hanging="567"/>
        <w:contextualSpacing w:val="0"/>
        <w:jc w:val="both"/>
        <w:outlineLvl w:val="1"/>
        <w:rPr>
          <w:rFonts w:eastAsia="SimSun"/>
          <w:b/>
          <w:kern w:val="2"/>
          <w:sz w:val="24"/>
          <w:szCs w:val="24"/>
          <w:lang w:val="en-US" w:eastAsia="zh-CN"/>
        </w:rPr>
      </w:pPr>
      <w:proofErr w:type="spellStart"/>
      <w:r w:rsidRPr="009F6AC6">
        <w:rPr>
          <w:rFonts w:eastAsia="SimSun"/>
          <w:b/>
          <w:kern w:val="2"/>
          <w:sz w:val="24"/>
          <w:szCs w:val="24"/>
          <w:lang w:val="en-US" w:eastAsia="zh-CN"/>
        </w:rPr>
        <w:t>Sidelink</w:t>
      </w:r>
      <w:proofErr w:type="spellEnd"/>
      <w:r w:rsidRPr="009F6AC6">
        <w:rPr>
          <w:rFonts w:eastAsia="SimSun"/>
          <w:b/>
          <w:kern w:val="2"/>
          <w:sz w:val="24"/>
          <w:szCs w:val="24"/>
          <w:lang w:val="en-US" w:eastAsia="zh-CN"/>
        </w:rPr>
        <w:t xml:space="preserve"> positioning procedure</w:t>
      </w:r>
    </w:p>
    <w:p w14:paraId="022C846C" w14:textId="26977F5B" w:rsidR="00237FFC" w:rsidRDefault="005F44CE" w:rsidP="005F44CE">
      <w:pPr>
        <w:spacing w:beforeLines="50" w:before="156" w:afterLines="50" w:after="156"/>
        <w:ind w:left="0" w:firstLine="0"/>
        <w:jc w:val="both"/>
        <w:rPr>
          <w:rFonts w:ascii="Times New Roman" w:eastAsia="SimSun" w:hAnsi="Times New Roman"/>
          <w:kern w:val="2"/>
          <w:szCs w:val="20"/>
          <w:lang w:val="en-US" w:eastAsia="zh-CN"/>
        </w:rPr>
      </w:pPr>
      <w:r w:rsidRPr="00D53DE5">
        <w:rPr>
          <w:rFonts w:ascii="Times New Roman" w:eastAsia="SimSun" w:hAnsi="Times New Roman"/>
          <w:kern w:val="2"/>
          <w:szCs w:val="20"/>
          <w:lang w:val="en-US" w:eastAsia="zh-CN"/>
        </w:rPr>
        <w:t xml:space="preserve">In Rel-16/17 positioning, especially in DL positioning, all positioning methods including OTDOA, RTT, AOA/D, </w:t>
      </w:r>
      <w:proofErr w:type="spellStart"/>
      <w:r w:rsidRPr="00D53DE5">
        <w:rPr>
          <w:rFonts w:ascii="Times New Roman" w:eastAsia="SimSun" w:hAnsi="Times New Roman"/>
          <w:kern w:val="2"/>
          <w:szCs w:val="20"/>
          <w:lang w:val="en-US" w:eastAsia="zh-CN"/>
        </w:rPr>
        <w:t>etc</w:t>
      </w:r>
      <w:proofErr w:type="spellEnd"/>
      <w:r w:rsidRPr="00D53DE5">
        <w:rPr>
          <w:rFonts w:ascii="Times New Roman" w:eastAsia="SimSun" w:hAnsi="Times New Roman"/>
          <w:kern w:val="2"/>
          <w:szCs w:val="20"/>
          <w:lang w:val="en-US" w:eastAsia="zh-CN"/>
        </w:rPr>
        <w:t xml:space="preserve"> assume that the references </w:t>
      </w:r>
      <w:proofErr w:type="gramStart"/>
      <w:r w:rsidRPr="00D53DE5">
        <w:rPr>
          <w:rFonts w:ascii="Times New Roman" w:eastAsia="SimSun" w:hAnsi="Times New Roman"/>
          <w:kern w:val="2"/>
          <w:szCs w:val="20"/>
          <w:lang w:val="en-US" w:eastAsia="zh-CN"/>
        </w:rPr>
        <w:t>points</w:t>
      </w:r>
      <w:proofErr w:type="gramEnd"/>
      <w:r w:rsidRPr="00D53DE5">
        <w:rPr>
          <w:rFonts w:ascii="Times New Roman" w:eastAsia="SimSun" w:hAnsi="Times New Roman"/>
          <w:kern w:val="2"/>
          <w:szCs w:val="20"/>
          <w:lang w:val="en-US" w:eastAsia="zh-CN"/>
        </w:rPr>
        <w:t xml:space="preserve"> with already known location, i.e., </w:t>
      </w:r>
      <w:proofErr w:type="spellStart"/>
      <w:r w:rsidRPr="00D53DE5">
        <w:rPr>
          <w:rFonts w:ascii="Times New Roman" w:eastAsia="SimSun" w:hAnsi="Times New Roman"/>
          <w:kern w:val="2"/>
          <w:szCs w:val="20"/>
          <w:lang w:val="en-US" w:eastAsia="zh-CN"/>
        </w:rPr>
        <w:t>gNB</w:t>
      </w:r>
      <w:proofErr w:type="spellEnd"/>
      <w:r w:rsidRPr="00D53DE5">
        <w:rPr>
          <w:rFonts w:ascii="Times New Roman" w:eastAsia="SimSun" w:hAnsi="Times New Roman"/>
          <w:kern w:val="2"/>
          <w:szCs w:val="20"/>
          <w:lang w:val="en-US" w:eastAsia="zh-CN"/>
        </w:rPr>
        <w:t xml:space="preserve">, are fixed. In V2X, when using another vehicle or road user with known location is used as reference point, it is quite likely these UEs are </w:t>
      </w:r>
      <w:proofErr w:type="gramStart"/>
      <w:r w:rsidRPr="00D53DE5">
        <w:rPr>
          <w:rFonts w:ascii="Times New Roman" w:eastAsia="SimSun" w:hAnsi="Times New Roman"/>
          <w:kern w:val="2"/>
          <w:szCs w:val="20"/>
          <w:lang w:val="en-US" w:eastAsia="zh-CN"/>
        </w:rPr>
        <w:t>moving</w:t>
      </w:r>
      <w:proofErr w:type="gramEnd"/>
      <w:r w:rsidRPr="00D53DE5">
        <w:rPr>
          <w:rFonts w:ascii="Times New Roman" w:eastAsia="SimSun" w:hAnsi="Times New Roman"/>
          <w:kern w:val="2"/>
          <w:szCs w:val="20"/>
          <w:lang w:val="en-US" w:eastAsia="zh-CN"/>
        </w:rPr>
        <w:t xml:space="preserve"> and the movement of reference points might affect the positioning accuracy. According to </w:t>
      </w:r>
      <w:r w:rsidR="004716AF">
        <w:rPr>
          <w:rFonts w:ascii="Times New Roman" w:eastAsia="SimSun" w:hAnsi="Times New Roman"/>
          <w:kern w:val="2"/>
          <w:szCs w:val="20"/>
          <w:lang w:val="en-US" w:eastAsia="zh-CN"/>
        </w:rPr>
        <w:fldChar w:fldCharType="begin"/>
      </w:r>
      <w:r w:rsidR="004716AF">
        <w:rPr>
          <w:rFonts w:ascii="Times New Roman" w:eastAsia="SimSun" w:hAnsi="Times New Roman"/>
          <w:kern w:val="2"/>
          <w:szCs w:val="20"/>
          <w:lang w:val="en-US" w:eastAsia="zh-CN"/>
        </w:rPr>
        <w:instrText xml:space="preserve"> REF _Ref101513188 \r \h </w:instrText>
      </w:r>
      <w:r w:rsidR="004716AF">
        <w:rPr>
          <w:rFonts w:ascii="Times New Roman" w:eastAsia="SimSun" w:hAnsi="Times New Roman"/>
          <w:kern w:val="2"/>
          <w:szCs w:val="20"/>
          <w:lang w:val="en-US" w:eastAsia="zh-CN"/>
        </w:rPr>
      </w:r>
      <w:r w:rsidR="004716AF">
        <w:rPr>
          <w:rFonts w:ascii="Times New Roman" w:eastAsia="SimSun" w:hAnsi="Times New Roman"/>
          <w:kern w:val="2"/>
          <w:szCs w:val="20"/>
          <w:lang w:val="en-US" w:eastAsia="zh-CN"/>
        </w:rPr>
        <w:fldChar w:fldCharType="separate"/>
      </w:r>
      <w:r w:rsidR="008C4521">
        <w:rPr>
          <w:rFonts w:ascii="Times New Roman" w:eastAsia="SimSun" w:hAnsi="Times New Roman"/>
          <w:kern w:val="2"/>
          <w:szCs w:val="20"/>
          <w:lang w:val="en-US" w:eastAsia="zh-CN"/>
        </w:rPr>
        <w:t>[4</w:t>
      </w:r>
      <w:r w:rsidR="004716AF">
        <w:rPr>
          <w:rFonts w:ascii="Times New Roman" w:eastAsia="SimSun" w:hAnsi="Times New Roman"/>
          <w:kern w:val="2"/>
          <w:szCs w:val="20"/>
          <w:lang w:val="en-US" w:eastAsia="zh-CN"/>
        </w:rPr>
        <w:t>]</w:t>
      </w:r>
      <w:r w:rsidR="004716AF">
        <w:rPr>
          <w:rFonts w:ascii="Times New Roman" w:eastAsia="SimSun" w:hAnsi="Times New Roman"/>
          <w:kern w:val="2"/>
          <w:szCs w:val="20"/>
          <w:lang w:val="en-US" w:eastAsia="zh-CN"/>
        </w:rPr>
        <w:fldChar w:fldCharType="end"/>
      </w:r>
      <w:r w:rsidRPr="00D53DE5">
        <w:rPr>
          <w:rFonts w:ascii="Times New Roman" w:eastAsia="SimSun" w:hAnsi="Times New Roman"/>
          <w:kern w:val="2"/>
          <w:szCs w:val="20"/>
          <w:lang w:val="en-US" w:eastAsia="zh-CN"/>
        </w:rPr>
        <w:t xml:space="preserve">, the UE velocity up to 250 km/h needs to be supported for outdoor and tunnel areas so that the relative velocity can be up to 500 km/h between two moving vehicles. This brings some new challenges and one of them is that the location of the reference points is no longer fixed as shown in Fig. </w:t>
      </w:r>
      <w:r w:rsidR="008C4521">
        <w:rPr>
          <w:rFonts w:ascii="Times New Roman" w:eastAsia="SimSun" w:hAnsi="Times New Roman"/>
          <w:kern w:val="2"/>
          <w:szCs w:val="20"/>
          <w:lang w:val="en-US" w:eastAsia="zh-CN"/>
        </w:rPr>
        <w:t>1</w:t>
      </w:r>
      <w:r w:rsidRPr="00D53DE5">
        <w:rPr>
          <w:rFonts w:ascii="Times New Roman" w:eastAsia="SimSun" w:hAnsi="Times New Roman"/>
          <w:kern w:val="2"/>
          <w:szCs w:val="20"/>
          <w:lang w:val="en-US" w:eastAsia="zh-CN"/>
        </w:rPr>
        <w:t>.</w:t>
      </w:r>
    </w:p>
    <w:p w14:paraId="0D646885" w14:textId="77777777" w:rsidR="003751C5" w:rsidRDefault="003751C5" w:rsidP="003751C5">
      <w:pPr>
        <w:jc w:val="center"/>
      </w:pPr>
      <w:r w:rsidRPr="00104A2E">
        <w:rPr>
          <w:noProof/>
          <w:lang w:val="en-US" w:eastAsia="zh-CN"/>
        </w:rPr>
        <w:lastRenderedPageBreak/>
        <w:drawing>
          <wp:inline distT="0" distB="0" distL="0" distR="0" wp14:anchorId="0C806BCA" wp14:editId="35B3DF21">
            <wp:extent cx="4463711" cy="2146300"/>
            <wp:effectExtent l="0" t="0" r="0" b="6350"/>
            <wp:docPr id="10" name="Picture 10"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chart&#10;&#10;Description automatically generated"/>
                    <pic:cNvPicPr/>
                  </pic:nvPicPr>
                  <pic:blipFill>
                    <a:blip r:embed="rId8"/>
                    <a:stretch>
                      <a:fillRect/>
                    </a:stretch>
                  </pic:blipFill>
                  <pic:spPr>
                    <a:xfrm>
                      <a:off x="0" y="0"/>
                      <a:ext cx="4468154" cy="2148436"/>
                    </a:xfrm>
                    <a:prstGeom prst="rect">
                      <a:avLst/>
                    </a:prstGeom>
                  </pic:spPr>
                </pic:pic>
              </a:graphicData>
            </a:graphic>
          </wp:inline>
        </w:drawing>
      </w:r>
    </w:p>
    <w:p w14:paraId="600A76E7" w14:textId="47D818A4" w:rsidR="003751C5" w:rsidRPr="00D53DE5" w:rsidRDefault="003751C5" w:rsidP="003751C5">
      <w:pPr>
        <w:jc w:val="center"/>
        <w:rPr>
          <w:rFonts w:ascii="Arial" w:hAnsi="Arial" w:cs="Arial"/>
          <w:b/>
          <w:bCs/>
          <w:sz w:val="18"/>
          <w:szCs w:val="22"/>
        </w:rPr>
      </w:pPr>
      <w:r w:rsidRPr="00D53DE5">
        <w:rPr>
          <w:rFonts w:ascii="Arial" w:hAnsi="Arial" w:cs="Arial"/>
          <w:b/>
          <w:bCs/>
          <w:sz w:val="18"/>
          <w:szCs w:val="22"/>
        </w:rPr>
        <w:t xml:space="preserve">Fig. </w:t>
      </w:r>
      <w:r w:rsidR="008C4521">
        <w:rPr>
          <w:rFonts w:ascii="Arial" w:hAnsi="Arial" w:cs="Arial"/>
          <w:b/>
          <w:bCs/>
          <w:sz w:val="18"/>
          <w:szCs w:val="22"/>
        </w:rPr>
        <w:t>1</w:t>
      </w:r>
      <w:r w:rsidRPr="00D53DE5">
        <w:rPr>
          <w:rFonts w:ascii="Arial" w:hAnsi="Arial" w:cs="Arial"/>
          <w:b/>
          <w:bCs/>
          <w:sz w:val="18"/>
          <w:szCs w:val="22"/>
        </w:rPr>
        <w:t xml:space="preserve"> Relative movement of reference points</w:t>
      </w:r>
    </w:p>
    <w:p w14:paraId="7B3735EF" w14:textId="5A28A00C" w:rsidR="008D480D" w:rsidRDefault="004A6292" w:rsidP="005F44CE">
      <w:pPr>
        <w:spacing w:beforeLines="50" w:before="156" w:afterLines="50" w:after="156"/>
        <w:ind w:left="0" w:firstLine="0"/>
        <w:jc w:val="both"/>
        <w:rPr>
          <w:rFonts w:ascii="Times New Roman" w:eastAsia="SimSun" w:hAnsi="Times New Roman"/>
          <w:kern w:val="2"/>
          <w:szCs w:val="20"/>
          <w:lang w:val="en-US" w:eastAsia="zh-CN"/>
        </w:rPr>
      </w:pPr>
      <w:r w:rsidRPr="004A6292">
        <w:rPr>
          <w:rFonts w:ascii="Times New Roman" w:eastAsia="SimSun" w:hAnsi="Times New Roman"/>
          <w:kern w:val="2"/>
          <w:szCs w:val="20"/>
          <w:lang w:val="en-US" w:eastAsia="zh-CN"/>
        </w:rPr>
        <w:t xml:space="preserve">In Fig. </w:t>
      </w:r>
      <w:r w:rsidR="008C4521">
        <w:rPr>
          <w:rFonts w:ascii="Times New Roman" w:eastAsia="SimSun" w:hAnsi="Times New Roman"/>
          <w:kern w:val="2"/>
          <w:szCs w:val="20"/>
          <w:lang w:val="en-US" w:eastAsia="zh-CN"/>
        </w:rPr>
        <w:t>1</w:t>
      </w:r>
      <w:r w:rsidRPr="004A6292">
        <w:rPr>
          <w:rFonts w:ascii="Times New Roman" w:eastAsia="SimSun" w:hAnsi="Times New Roman"/>
          <w:kern w:val="2"/>
          <w:szCs w:val="20"/>
          <w:lang w:val="en-US" w:eastAsia="zh-CN"/>
        </w:rPr>
        <w:t xml:space="preserve">, two vehicles are moving toward each other and if location of vehicle A is assumed to be known, it can be used as a reference point in addition to the </w:t>
      </w:r>
      <w:proofErr w:type="spellStart"/>
      <w:r w:rsidRPr="004A6292">
        <w:rPr>
          <w:rFonts w:ascii="Times New Roman" w:eastAsia="SimSun" w:hAnsi="Times New Roman"/>
          <w:kern w:val="2"/>
          <w:szCs w:val="20"/>
          <w:lang w:val="en-US" w:eastAsia="zh-CN"/>
        </w:rPr>
        <w:t>gNB</w:t>
      </w:r>
      <w:proofErr w:type="spellEnd"/>
      <w:r w:rsidRPr="004A6292">
        <w:rPr>
          <w:rFonts w:ascii="Times New Roman" w:eastAsia="SimSun" w:hAnsi="Times New Roman"/>
          <w:kern w:val="2"/>
          <w:szCs w:val="20"/>
          <w:lang w:val="en-US" w:eastAsia="zh-CN"/>
        </w:rPr>
        <w:t xml:space="preserve"> along the road for positioning of vehicle B. However, unlike the fixed </w:t>
      </w:r>
      <w:proofErr w:type="spellStart"/>
      <w:r w:rsidRPr="004A6292">
        <w:rPr>
          <w:rFonts w:ascii="Times New Roman" w:eastAsia="SimSun" w:hAnsi="Times New Roman"/>
          <w:kern w:val="2"/>
          <w:szCs w:val="20"/>
          <w:lang w:val="en-US" w:eastAsia="zh-CN"/>
        </w:rPr>
        <w:t>gNB</w:t>
      </w:r>
      <w:proofErr w:type="spellEnd"/>
      <w:r w:rsidRPr="004A6292">
        <w:rPr>
          <w:rFonts w:ascii="Times New Roman" w:eastAsia="SimSun" w:hAnsi="Times New Roman"/>
          <w:kern w:val="2"/>
          <w:szCs w:val="20"/>
          <w:lang w:val="en-US" w:eastAsia="zh-CN"/>
        </w:rPr>
        <w:t xml:space="preserve"> along the road, vehicle A is moving. For example, assuming the relative velocity is 500 km/h and maximum allowed positioning latency is 100</w:t>
      </w:r>
      <w:r w:rsidR="003E373A">
        <w:rPr>
          <w:rFonts w:ascii="Times New Roman" w:eastAsia="SimSun" w:hAnsi="Times New Roman"/>
          <w:kern w:val="2"/>
          <w:szCs w:val="20"/>
          <w:lang w:val="en-US" w:eastAsia="zh-CN"/>
        </w:rPr>
        <w:t xml:space="preserve"> </w:t>
      </w:r>
      <w:proofErr w:type="spellStart"/>
      <w:r w:rsidRPr="004A6292">
        <w:rPr>
          <w:rFonts w:ascii="Times New Roman" w:eastAsia="SimSun" w:hAnsi="Times New Roman"/>
          <w:kern w:val="2"/>
          <w:szCs w:val="20"/>
          <w:lang w:val="en-US" w:eastAsia="zh-CN"/>
        </w:rPr>
        <w:t>ms</w:t>
      </w:r>
      <w:proofErr w:type="spellEnd"/>
      <w:r w:rsidRPr="004A6292">
        <w:rPr>
          <w:rFonts w:ascii="Times New Roman" w:eastAsia="SimSun" w:hAnsi="Times New Roman"/>
          <w:kern w:val="2"/>
          <w:szCs w:val="20"/>
          <w:lang w:val="en-US" w:eastAsia="zh-CN"/>
        </w:rPr>
        <w:t xml:space="preserve">, the distance between the original location of the moving reference points, </w:t>
      </w:r>
      <w:proofErr w:type="gramStart"/>
      <w:r w:rsidRPr="004A6292">
        <w:rPr>
          <w:rFonts w:ascii="Times New Roman" w:eastAsia="SimSun" w:hAnsi="Times New Roman"/>
          <w:kern w:val="2"/>
          <w:szCs w:val="20"/>
          <w:lang w:val="en-US" w:eastAsia="zh-CN"/>
        </w:rPr>
        <w:t>i.e.</w:t>
      </w:r>
      <w:proofErr w:type="gramEnd"/>
      <w:r w:rsidRPr="004A6292">
        <w:rPr>
          <w:rFonts w:ascii="Times New Roman" w:eastAsia="SimSun" w:hAnsi="Times New Roman"/>
          <w:kern w:val="2"/>
          <w:szCs w:val="20"/>
          <w:lang w:val="en-US" w:eastAsia="zh-CN"/>
        </w:rPr>
        <w:t xml:space="preserve"> vehicle A at the beginning of the positioning procedure and the location at the end of the procedure can be more than 13 meters, which might cause some issues, especially for use cases/scenarios that require sub-meter accuracy.</w:t>
      </w:r>
    </w:p>
    <w:p w14:paraId="77A93A6D" w14:textId="5FEEE347" w:rsidR="003751C5" w:rsidRPr="009F6AC6" w:rsidRDefault="003751C5" w:rsidP="003751C5">
      <w:pPr>
        <w:pStyle w:val="1st-Proposal-YJ"/>
        <w:spacing w:before="156" w:after="156"/>
        <w:rPr>
          <w:rFonts w:eastAsia="SimSun"/>
        </w:rPr>
      </w:pPr>
      <w:r w:rsidRPr="009F6AC6">
        <w:rPr>
          <w:rFonts w:eastAsia="SimSun" w:hint="eastAsia"/>
        </w:rPr>
        <w:t>P</w:t>
      </w:r>
      <w:r w:rsidRPr="009F6AC6">
        <w:rPr>
          <w:rFonts w:eastAsia="SimSun"/>
        </w:rPr>
        <w:t xml:space="preserve">roposal </w:t>
      </w:r>
      <w:r w:rsidR="007A2D23">
        <w:rPr>
          <w:rFonts w:eastAsia="SimSun"/>
        </w:rPr>
        <w:t>10</w:t>
      </w:r>
      <w:r w:rsidRPr="009F6AC6">
        <w:rPr>
          <w:rFonts w:eastAsia="SimSun"/>
        </w:rPr>
        <w:t xml:space="preserve">: </w:t>
      </w:r>
      <w:r w:rsidR="00AA3939" w:rsidRPr="00AA3939">
        <w:rPr>
          <w:rFonts w:eastAsia="SimSun"/>
        </w:rPr>
        <w:t xml:space="preserve">The movement of reference points should be </w:t>
      </w:r>
      <w:proofErr w:type="gramStart"/>
      <w:r w:rsidR="00AA3939" w:rsidRPr="00AA3939">
        <w:rPr>
          <w:rFonts w:eastAsia="SimSun"/>
        </w:rPr>
        <w:t>taken into account</w:t>
      </w:r>
      <w:proofErr w:type="gramEnd"/>
      <w:r w:rsidR="00AA3939" w:rsidRPr="00AA3939">
        <w:rPr>
          <w:rFonts w:eastAsia="SimSun"/>
        </w:rPr>
        <w:t xml:space="preserve"> for the study of </w:t>
      </w:r>
      <w:proofErr w:type="spellStart"/>
      <w:r w:rsidR="00AA3939" w:rsidRPr="00AA3939">
        <w:rPr>
          <w:rFonts w:eastAsia="SimSun"/>
        </w:rPr>
        <w:t>sidelink</w:t>
      </w:r>
      <w:proofErr w:type="spellEnd"/>
      <w:r w:rsidR="00AA3939" w:rsidRPr="00AA3939">
        <w:rPr>
          <w:rFonts w:eastAsia="SimSun"/>
        </w:rPr>
        <w:t xml:space="preserve"> positioning methods including OTDOA, RTT, AOA/D, </w:t>
      </w:r>
      <w:proofErr w:type="spellStart"/>
      <w:r w:rsidR="00AA3939" w:rsidRPr="00AA3939">
        <w:rPr>
          <w:rFonts w:eastAsia="SimSun"/>
        </w:rPr>
        <w:t>etc</w:t>
      </w:r>
      <w:proofErr w:type="spellEnd"/>
      <w:r w:rsidR="00AA3939" w:rsidRPr="00AA3939">
        <w:rPr>
          <w:rFonts w:eastAsia="SimSun"/>
        </w:rPr>
        <w:t>, especially for DL positioning.</w:t>
      </w:r>
    </w:p>
    <w:p w14:paraId="46272FAA" w14:textId="4A33B83C" w:rsidR="00E44B57" w:rsidRPr="009F6AC6" w:rsidRDefault="007345FC" w:rsidP="00E44B57">
      <w:pPr>
        <w:pStyle w:val="ListParagraph"/>
        <w:numPr>
          <w:ilvl w:val="1"/>
          <w:numId w:val="6"/>
        </w:numPr>
        <w:spacing w:before="120" w:after="120"/>
        <w:ind w:left="567" w:hanging="567"/>
        <w:contextualSpacing w:val="0"/>
        <w:jc w:val="both"/>
        <w:outlineLvl w:val="1"/>
        <w:rPr>
          <w:rFonts w:eastAsia="SimSun"/>
          <w:b/>
          <w:kern w:val="2"/>
          <w:sz w:val="24"/>
          <w:szCs w:val="24"/>
          <w:lang w:val="en-US" w:eastAsia="zh-CN"/>
        </w:rPr>
      </w:pPr>
      <w:r>
        <w:rPr>
          <w:rFonts w:eastAsia="SimSun"/>
          <w:b/>
          <w:kern w:val="2"/>
          <w:sz w:val="24"/>
          <w:szCs w:val="24"/>
          <w:lang w:val="en-US" w:eastAsia="zh-CN"/>
        </w:rPr>
        <w:t>Other issues</w:t>
      </w:r>
    </w:p>
    <w:p w14:paraId="6414D1F2" w14:textId="22356CA8" w:rsidR="006C4FA1" w:rsidRPr="006C4FA1" w:rsidRDefault="006C4FA1" w:rsidP="006C4FA1">
      <w:pPr>
        <w:spacing w:beforeLines="50" w:before="156" w:afterLines="50" w:after="156"/>
        <w:ind w:left="0" w:firstLine="0"/>
        <w:jc w:val="both"/>
        <w:rPr>
          <w:rFonts w:ascii="Times New Roman" w:eastAsia="SimSun" w:hAnsi="Times New Roman"/>
          <w:kern w:val="2"/>
          <w:szCs w:val="20"/>
          <w:lang w:val="en-US" w:eastAsia="zh-CN"/>
        </w:rPr>
      </w:pPr>
      <w:r w:rsidRPr="006C4FA1">
        <w:rPr>
          <w:rFonts w:ascii="Times New Roman" w:eastAsia="SimSun" w:hAnsi="Times New Roman"/>
          <w:kern w:val="2"/>
          <w:szCs w:val="20"/>
          <w:lang w:val="en-US" w:eastAsia="zh-CN"/>
        </w:rPr>
        <w:t xml:space="preserve">It has been agreed that the spectrum used for </w:t>
      </w:r>
      <w:proofErr w:type="spellStart"/>
      <w:r w:rsidRPr="006C4FA1">
        <w:rPr>
          <w:rFonts w:ascii="Times New Roman" w:eastAsia="SimSun" w:hAnsi="Times New Roman"/>
          <w:kern w:val="2"/>
          <w:szCs w:val="20"/>
          <w:lang w:val="en-US" w:eastAsia="zh-CN"/>
        </w:rPr>
        <w:t>sidelink</w:t>
      </w:r>
      <w:proofErr w:type="spellEnd"/>
      <w:r w:rsidRPr="006C4FA1">
        <w:rPr>
          <w:rFonts w:ascii="Times New Roman" w:eastAsia="SimSun" w:hAnsi="Times New Roman"/>
          <w:kern w:val="2"/>
          <w:szCs w:val="20"/>
          <w:lang w:val="en-US" w:eastAsia="zh-CN"/>
        </w:rPr>
        <w:t xml:space="preserve"> positioning includes ITS and licensed bands. For ITS spectrum, the ITS bandwidth in all the regions is smaller than 80MHz and in some countries only 20MHz is allocated to ITS </w:t>
      </w:r>
      <w:r w:rsidR="007345FC">
        <w:rPr>
          <w:rFonts w:ascii="Times New Roman" w:eastAsia="SimSun" w:hAnsi="Times New Roman"/>
          <w:kern w:val="2"/>
          <w:szCs w:val="20"/>
          <w:lang w:val="en-US" w:eastAsia="zh-CN"/>
        </w:rPr>
        <w:fldChar w:fldCharType="begin"/>
      </w:r>
      <w:r w:rsidR="007345FC">
        <w:rPr>
          <w:rFonts w:ascii="Times New Roman" w:eastAsia="SimSun" w:hAnsi="Times New Roman"/>
          <w:kern w:val="2"/>
          <w:szCs w:val="20"/>
          <w:lang w:val="en-US" w:eastAsia="zh-CN"/>
        </w:rPr>
        <w:instrText xml:space="preserve"> REF _Ref101513781 \r \h </w:instrText>
      </w:r>
      <w:r w:rsidR="007345FC">
        <w:rPr>
          <w:rFonts w:ascii="Times New Roman" w:eastAsia="SimSun" w:hAnsi="Times New Roman"/>
          <w:kern w:val="2"/>
          <w:szCs w:val="20"/>
          <w:lang w:val="en-US" w:eastAsia="zh-CN"/>
        </w:rPr>
      </w:r>
      <w:r w:rsidR="007345FC">
        <w:rPr>
          <w:rFonts w:ascii="Times New Roman" w:eastAsia="SimSun" w:hAnsi="Times New Roman"/>
          <w:kern w:val="2"/>
          <w:szCs w:val="20"/>
          <w:lang w:val="en-US" w:eastAsia="zh-CN"/>
        </w:rPr>
        <w:fldChar w:fldCharType="separate"/>
      </w:r>
      <w:r w:rsidR="007345FC">
        <w:rPr>
          <w:rFonts w:ascii="Times New Roman" w:eastAsia="SimSun" w:hAnsi="Times New Roman"/>
          <w:kern w:val="2"/>
          <w:szCs w:val="20"/>
          <w:lang w:val="en-US" w:eastAsia="zh-CN"/>
        </w:rPr>
        <w:t>[</w:t>
      </w:r>
      <w:r w:rsidR="008C4521">
        <w:rPr>
          <w:rFonts w:ascii="Times New Roman" w:eastAsia="SimSun" w:hAnsi="Times New Roman"/>
          <w:kern w:val="2"/>
          <w:szCs w:val="20"/>
          <w:lang w:val="en-US" w:eastAsia="zh-CN"/>
        </w:rPr>
        <w:t>5</w:t>
      </w:r>
      <w:r w:rsidR="007345FC">
        <w:rPr>
          <w:rFonts w:ascii="Times New Roman" w:eastAsia="SimSun" w:hAnsi="Times New Roman"/>
          <w:kern w:val="2"/>
          <w:szCs w:val="20"/>
          <w:lang w:val="en-US" w:eastAsia="zh-CN"/>
        </w:rPr>
        <w:t>]</w:t>
      </w:r>
      <w:r w:rsidR="007345FC">
        <w:rPr>
          <w:rFonts w:ascii="Times New Roman" w:eastAsia="SimSun" w:hAnsi="Times New Roman"/>
          <w:kern w:val="2"/>
          <w:szCs w:val="20"/>
          <w:lang w:val="en-US" w:eastAsia="zh-CN"/>
        </w:rPr>
        <w:fldChar w:fldCharType="end"/>
      </w:r>
      <w:r w:rsidRPr="006C4FA1">
        <w:rPr>
          <w:rFonts w:ascii="Times New Roman" w:eastAsia="SimSun" w:hAnsi="Times New Roman"/>
          <w:kern w:val="2"/>
          <w:szCs w:val="20"/>
          <w:lang w:val="en-US" w:eastAsia="zh-CN"/>
        </w:rPr>
        <w:t xml:space="preserve">. However, the positioning accuracy is related to PRS spanned bandwidth. Normally, large bandwidth is needed to achieve high accuracy such as sub-meter accuracy. Therefore, ITS spectrum may not be able to provide sufficient accuracy when timing </w:t>
      </w:r>
      <w:proofErr w:type="gramStart"/>
      <w:r w:rsidRPr="006C4FA1">
        <w:rPr>
          <w:rFonts w:ascii="Times New Roman" w:eastAsia="SimSun" w:hAnsi="Times New Roman"/>
          <w:kern w:val="2"/>
          <w:szCs w:val="20"/>
          <w:lang w:val="en-US" w:eastAsia="zh-CN"/>
        </w:rPr>
        <w:t>difference based</w:t>
      </w:r>
      <w:proofErr w:type="gramEnd"/>
      <w:r w:rsidRPr="006C4FA1">
        <w:rPr>
          <w:rFonts w:ascii="Times New Roman" w:eastAsia="SimSun" w:hAnsi="Times New Roman"/>
          <w:kern w:val="2"/>
          <w:szCs w:val="20"/>
          <w:lang w:val="en-US" w:eastAsia="zh-CN"/>
        </w:rPr>
        <w:t xml:space="preserve"> positioning methods are used. In this regard, carrier </w:t>
      </w:r>
      <w:proofErr w:type="gramStart"/>
      <w:r w:rsidRPr="006C4FA1">
        <w:rPr>
          <w:rFonts w:ascii="Times New Roman" w:eastAsia="SimSun" w:hAnsi="Times New Roman"/>
          <w:kern w:val="2"/>
          <w:szCs w:val="20"/>
          <w:lang w:val="en-US" w:eastAsia="zh-CN"/>
        </w:rPr>
        <w:t>phase based</w:t>
      </w:r>
      <w:proofErr w:type="gramEnd"/>
      <w:r w:rsidRPr="006C4FA1">
        <w:rPr>
          <w:rFonts w:ascii="Times New Roman" w:eastAsia="SimSun" w:hAnsi="Times New Roman"/>
          <w:kern w:val="2"/>
          <w:szCs w:val="20"/>
          <w:lang w:val="en-US" w:eastAsia="zh-CN"/>
        </w:rPr>
        <w:t xml:space="preserve"> positioning method should also be considered for </w:t>
      </w:r>
      <w:proofErr w:type="spellStart"/>
      <w:r w:rsidRPr="006C4FA1">
        <w:rPr>
          <w:rFonts w:ascii="Times New Roman" w:eastAsia="SimSun" w:hAnsi="Times New Roman"/>
          <w:kern w:val="2"/>
          <w:szCs w:val="20"/>
          <w:lang w:val="en-US" w:eastAsia="zh-CN"/>
        </w:rPr>
        <w:t>sidelink</w:t>
      </w:r>
      <w:proofErr w:type="spellEnd"/>
      <w:r w:rsidRPr="006C4FA1">
        <w:rPr>
          <w:rFonts w:ascii="Times New Roman" w:eastAsia="SimSun" w:hAnsi="Times New Roman"/>
          <w:kern w:val="2"/>
          <w:szCs w:val="20"/>
          <w:lang w:val="en-US" w:eastAsia="zh-CN"/>
        </w:rPr>
        <w:t xml:space="preserve"> positioning. </w:t>
      </w:r>
    </w:p>
    <w:p w14:paraId="3FE3058C" w14:textId="0A4CF1FA" w:rsidR="003751C5" w:rsidRDefault="006C4FA1" w:rsidP="006C4FA1">
      <w:pPr>
        <w:spacing w:beforeLines="50" w:before="156" w:afterLines="50" w:after="156"/>
        <w:ind w:left="0" w:firstLine="0"/>
        <w:jc w:val="both"/>
        <w:rPr>
          <w:rFonts w:ascii="Times New Roman" w:eastAsia="SimSun" w:hAnsi="Times New Roman"/>
          <w:kern w:val="2"/>
          <w:szCs w:val="20"/>
          <w:lang w:val="en-US" w:eastAsia="zh-CN"/>
        </w:rPr>
      </w:pPr>
      <w:r w:rsidRPr="006C4FA1">
        <w:rPr>
          <w:rFonts w:ascii="Times New Roman" w:eastAsia="SimSun" w:hAnsi="Times New Roman"/>
          <w:kern w:val="2"/>
          <w:szCs w:val="20"/>
          <w:lang w:val="en-US" w:eastAsia="zh-CN"/>
        </w:rPr>
        <w:t xml:space="preserve">Carrier phase measurements has long been used for estimating position and time in satellite navigation receivers. Carrier phase measurements are roughly 1000 times less noisy and much less sensitive to multipath than code phase measurements </w:t>
      </w:r>
      <w:r w:rsidR="007345FC">
        <w:rPr>
          <w:rFonts w:ascii="Times New Roman" w:eastAsia="SimSun" w:hAnsi="Times New Roman"/>
          <w:kern w:val="2"/>
          <w:szCs w:val="20"/>
          <w:lang w:val="en-US" w:eastAsia="zh-CN"/>
        </w:rPr>
        <w:fldChar w:fldCharType="begin"/>
      </w:r>
      <w:r w:rsidR="007345FC">
        <w:rPr>
          <w:rFonts w:ascii="Times New Roman" w:eastAsia="SimSun" w:hAnsi="Times New Roman"/>
          <w:kern w:val="2"/>
          <w:szCs w:val="20"/>
          <w:lang w:val="en-US" w:eastAsia="zh-CN"/>
        </w:rPr>
        <w:instrText xml:space="preserve"> REF _Ref101513793 \r \h </w:instrText>
      </w:r>
      <w:r w:rsidR="007345FC">
        <w:rPr>
          <w:rFonts w:ascii="Times New Roman" w:eastAsia="SimSun" w:hAnsi="Times New Roman"/>
          <w:kern w:val="2"/>
          <w:szCs w:val="20"/>
          <w:lang w:val="en-US" w:eastAsia="zh-CN"/>
        </w:rPr>
      </w:r>
      <w:r w:rsidR="007345FC">
        <w:rPr>
          <w:rFonts w:ascii="Times New Roman" w:eastAsia="SimSun" w:hAnsi="Times New Roman"/>
          <w:kern w:val="2"/>
          <w:szCs w:val="20"/>
          <w:lang w:val="en-US" w:eastAsia="zh-CN"/>
        </w:rPr>
        <w:fldChar w:fldCharType="separate"/>
      </w:r>
      <w:r w:rsidR="008C4521">
        <w:rPr>
          <w:rFonts w:ascii="Times New Roman" w:eastAsia="SimSun" w:hAnsi="Times New Roman"/>
          <w:kern w:val="2"/>
          <w:szCs w:val="20"/>
          <w:lang w:val="en-US" w:eastAsia="zh-CN"/>
        </w:rPr>
        <w:t>[6</w:t>
      </w:r>
      <w:r w:rsidR="007345FC">
        <w:rPr>
          <w:rFonts w:ascii="Times New Roman" w:eastAsia="SimSun" w:hAnsi="Times New Roman"/>
          <w:kern w:val="2"/>
          <w:szCs w:val="20"/>
          <w:lang w:val="en-US" w:eastAsia="zh-CN"/>
        </w:rPr>
        <w:t>]</w:t>
      </w:r>
      <w:r w:rsidR="007345FC">
        <w:rPr>
          <w:rFonts w:ascii="Times New Roman" w:eastAsia="SimSun" w:hAnsi="Times New Roman"/>
          <w:kern w:val="2"/>
          <w:szCs w:val="20"/>
          <w:lang w:val="en-US" w:eastAsia="zh-CN"/>
        </w:rPr>
        <w:fldChar w:fldCharType="end"/>
      </w:r>
      <w:r w:rsidRPr="006C4FA1">
        <w:rPr>
          <w:rFonts w:ascii="Times New Roman" w:eastAsia="SimSun" w:hAnsi="Times New Roman"/>
          <w:kern w:val="2"/>
          <w:szCs w:val="20"/>
          <w:lang w:val="en-US" w:eastAsia="zh-CN"/>
        </w:rPr>
        <w:t xml:space="preserve">. However, the main challenge is the reliable resolution of their integer ambiguities. Blewitt’s bootstrapping and </w:t>
      </w:r>
      <w:proofErr w:type="spellStart"/>
      <w:r w:rsidRPr="006C4FA1">
        <w:rPr>
          <w:rFonts w:ascii="Times New Roman" w:eastAsia="SimSun" w:hAnsi="Times New Roman"/>
          <w:kern w:val="2"/>
          <w:szCs w:val="20"/>
          <w:lang w:val="en-US" w:eastAsia="zh-CN"/>
        </w:rPr>
        <w:t>Teunissen’s</w:t>
      </w:r>
      <w:proofErr w:type="spellEnd"/>
      <w:r w:rsidRPr="006C4FA1">
        <w:rPr>
          <w:rFonts w:ascii="Times New Roman" w:eastAsia="SimSun" w:hAnsi="Times New Roman"/>
          <w:kern w:val="2"/>
          <w:szCs w:val="20"/>
          <w:lang w:val="en-US" w:eastAsia="zh-CN"/>
        </w:rPr>
        <w:t xml:space="preserve"> LAMBDA method have been widely used for solving the integer ambiguity and some new methods with reduced complexity have been proposed recently </w:t>
      </w:r>
      <w:r w:rsidR="007345FC">
        <w:rPr>
          <w:rFonts w:ascii="Times New Roman" w:eastAsia="SimSun" w:hAnsi="Times New Roman"/>
          <w:kern w:val="2"/>
          <w:szCs w:val="20"/>
          <w:lang w:val="en-US" w:eastAsia="zh-CN"/>
        </w:rPr>
        <w:fldChar w:fldCharType="begin"/>
      </w:r>
      <w:r w:rsidR="007345FC">
        <w:rPr>
          <w:rFonts w:ascii="Times New Roman" w:eastAsia="SimSun" w:hAnsi="Times New Roman"/>
          <w:kern w:val="2"/>
          <w:szCs w:val="20"/>
          <w:lang w:val="en-US" w:eastAsia="zh-CN"/>
        </w:rPr>
        <w:instrText xml:space="preserve"> REF _Ref101513802 \r \h </w:instrText>
      </w:r>
      <w:r w:rsidR="007345FC">
        <w:rPr>
          <w:rFonts w:ascii="Times New Roman" w:eastAsia="SimSun" w:hAnsi="Times New Roman"/>
          <w:kern w:val="2"/>
          <w:szCs w:val="20"/>
          <w:lang w:val="en-US" w:eastAsia="zh-CN"/>
        </w:rPr>
      </w:r>
      <w:r w:rsidR="007345FC">
        <w:rPr>
          <w:rFonts w:ascii="Times New Roman" w:eastAsia="SimSun" w:hAnsi="Times New Roman"/>
          <w:kern w:val="2"/>
          <w:szCs w:val="20"/>
          <w:lang w:val="en-US" w:eastAsia="zh-CN"/>
        </w:rPr>
        <w:fldChar w:fldCharType="separate"/>
      </w:r>
      <w:r w:rsidR="008C4521">
        <w:rPr>
          <w:rFonts w:ascii="Times New Roman" w:eastAsia="SimSun" w:hAnsi="Times New Roman"/>
          <w:kern w:val="2"/>
          <w:szCs w:val="20"/>
          <w:lang w:val="en-US" w:eastAsia="zh-CN"/>
        </w:rPr>
        <w:t>[7</w:t>
      </w:r>
      <w:r w:rsidR="007345FC">
        <w:rPr>
          <w:rFonts w:ascii="Times New Roman" w:eastAsia="SimSun" w:hAnsi="Times New Roman"/>
          <w:kern w:val="2"/>
          <w:szCs w:val="20"/>
          <w:lang w:val="en-US" w:eastAsia="zh-CN"/>
        </w:rPr>
        <w:t>]</w:t>
      </w:r>
      <w:r w:rsidR="007345FC">
        <w:rPr>
          <w:rFonts w:ascii="Times New Roman" w:eastAsia="SimSun" w:hAnsi="Times New Roman"/>
          <w:kern w:val="2"/>
          <w:szCs w:val="20"/>
          <w:lang w:val="en-US" w:eastAsia="zh-CN"/>
        </w:rPr>
        <w:fldChar w:fldCharType="end"/>
      </w:r>
      <w:r w:rsidRPr="006C4FA1">
        <w:rPr>
          <w:rFonts w:ascii="Times New Roman" w:eastAsia="SimSun" w:hAnsi="Times New Roman"/>
          <w:kern w:val="2"/>
          <w:szCs w:val="20"/>
          <w:lang w:val="en-US" w:eastAsia="zh-CN"/>
        </w:rPr>
        <w:t>. However, even with the new methods, the remaining complexity is still quite high, especially for those power saving users. In order further reduce the complexity, timing/power/</w:t>
      </w:r>
      <w:proofErr w:type="spellStart"/>
      <w:r w:rsidRPr="006C4FA1">
        <w:rPr>
          <w:rFonts w:ascii="Times New Roman" w:eastAsia="SimSun" w:hAnsi="Times New Roman"/>
          <w:kern w:val="2"/>
          <w:szCs w:val="20"/>
          <w:lang w:val="en-US" w:eastAsia="zh-CN"/>
        </w:rPr>
        <w:t>AoA</w:t>
      </w:r>
      <w:proofErr w:type="spellEnd"/>
      <w:r w:rsidRPr="006C4FA1">
        <w:rPr>
          <w:rFonts w:ascii="Times New Roman" w:eastAsia="SimSun" w:hAnsi="Times New Roman"/>
          <w:kern w:val="2"/>
          <w:szCs w:val="20"/>
          <w:lang w:val="en-US" w:eastAsia="zh-CN"/>
        </w:rPr>
        <w:t>/</w:t>
      </w:r>
      <w:proofErr w:type="spellStart"/>
      <w:r w:rsidRPr="006C4FA1">
        <w:rPr>
          <w:rFonts w:ascii="Times New Roman" w:eastAsia="SimSun" w:hAnsi="Times New Roman"/>
          <w:kern w:val="2"/>
          <w:szCs w:val="20"/>
          <w:lang w:val="en-US" w:eastAsia="zh-CN"/>
        </w:rPr>
        <w:t>AoD</w:t>
      </w:r>
      <w:proofErr w:type="spellEnd"/>
      <w:r w:rsidRPr="006C4FA1">
        <w:rPr>
          <w:rFonts w:ascii="Times New Roman" w:eastAsia="SimSun" w:hAnsi="Times New Roman"/>
          <w:kern w:val="2"/>
          <w:szCs w:val="20"/>
          <w:lang w:val="en-US" w:eastAsia="zh-CN"/>
        </w:rPr>
        <w:t xml:space="preserve"> based positioning methods can be combined with carrier </w:t>
      </w:r>
      <w:proofErr w:type="gramStart"/>
      <w:r w:rsidRPr="006C4FA1">
        <w:rPr>
          <w:rFonts w:ascii="Times New Roman" w:eastAsia="SimSun" w:hAnsi="Times New Roman"/>
          <w:kern w:val="2"/>
          <w:szCs w:val="20"/>
          <w:lang w:val="en-US" w:eastAsia="zh-CN"/>
        </w:rPr>
        <w:t>phase based</w:t>
      </w:r>
      <w:proofErr w:type="gramEnd"/>
      <w:r w:rsidRPr="006C4FA1">
        <w:rPr>
          <w:rFonts w:ascii="Times New Roman" w:eastAsia="SimSun" w:hAnsi="Times New Roman"/>
          <w:kern w:val="2"/>
          <w:szCs w:val="20"/>
          <w:lang w:val="en-US" w:eastAsia="zh-CN"/>
        </w:rPr>
        <w:t xml:space="preserve"> positioning method to firstly used to reduce the searching space of the integer ambiguity and corresponding measurement should be conducted.</w:t>
      </w:r>
    </w:p>
    <w:p w14:paraId="1EDBD4F1" w14:textId="7AD00A88" w:rsidR="006C4FA1" w:rsidRPr="009F6AC6" w:rsidRDefault="006C4FA1" w:rsidP="006C4FA1">
      <w:pPr>
        <w:pStyle w:val="1st-Proposal-YJ"/>
        <w:spacing w:before="156" w:after="156"/>
        <w:rPr>
          <w:rFonts w:eastAsia="SimSun"/>
        </w:rPr>
      </w:pPr>
      <w:r w:rsidRPr="009F6AC6">
        <w:rPr>
          <w:rFonts w:eastAsia="SimSun"/>
        </w:rPr>
        <w:t xml:space="preserve">Proposal </w:t>
      </w:r>
      <w:r w:rsidR="007A2D23">
        <w:rPr>
          <w:rFonts w:eastAsia="SimSun"/>
        </w:rPr>
        <w:t>11</w:t>
      </w:r>
      <w:r w:rsidRPr="009F6AC6">
        <w:rPr>
          <w:rFonts w:eastAsia="SimSun"/>
        </w:rPr>
        <w:t>:</w:t>
      </w:r>
      <w:r w:rsidR="00114431" w:rsidRPr="00114431">
        <w:rPr>
          <w:rFonts w:eastAsia="SimSun"/>
        </w:rPr>
        <w:tab/>
        <w:t>Timing/power/</w:t>
      </w:r>
      <w:proofErr w:type="spellStart"/>
      <w:r w:rsidR="00114431" w:rsidRPr="00114431">
        <w:rPr>
          <w:rFonts w:eastAsia="SimSun"/>
        </w:rPr>
        <w:t>AoA</w:t>
      </w:r>
      <w:proofErr w:type="spellEnd"/>
      <w:r w:rsidR="00114431" w:rsidRPr="00114431">
        <w:rPr>
          <w:rFonts w:eastAsia="SimSun"/>
        </w:rPr>
        <w:t>/</w:t>
      </w:r>
      <w:proofErr w:type="spellStart"/>
      <w:r w:rsidR="00114431" w:rsidRPr="00114431">
        <w:rPr>
          <w:rFonts w:eastAsia="SimSun"/>
        </w:rPr>
        <w:t>AoD</w:t>
      </w:r>
      <w:proofErr w:type="spellEnd"/>
      <w:r w:rsidR="00114431" w:rsidRPr="00114431">
        <w:rPr>
          <w:rFonts w:eastAsia="SimSun"/>
        </w:rPr>
        <w:t xml:space="preserve"> based positioning methods can be combined with carrier </w:t>
      </w:r>
      <w:proofErr w:type="gramStart"/>
      <w:r w:rsidR="00114431" w:rsidRPr="00114431">
        <w:rPr>
          <w:rFonts w:eastAsia="SimSun"/>
        </w:rPr>
        <w:t>phase based</w:t>
      </w:r>
      <w:proofErr w:type="gramEnd"/>
      <w:r w:rsidR="00114431" w:rsidRPr="00114431">
        <w:rPr>
          <w:rFonts w:eastAsia="SimSun"/>
        </w:rPr>
        <w:t xml:space="preserve"> positioning method to firstly used to reduce the searching space of the integer ambiguity and corresponding measurement should be conducted</w:t>
      </w:r>
      <w:r w:rsidRPr="009F6AC6">
        <w:rPr>
          <w:rFonts w:eastAsia="SimSun"/>
        </w:rPr>
        <w:t xml:space="preserve">. </w:t>
      </w:r>
    </w:p>
    <w:p w14:paraId="4913E87D" w14:textId="77777777" w:rsidR="00733AA0" w:rsidRPr="009F6AC6" w:rsidRDefault="00733AA0" w:rsidP="009F6AC6">
      <w:pPr>
        <w:pStyle w:val="Heading1"/>
        <w:numPr>
          <w:ilvl w:val="0"/>
          <w:numId w:val="5"/>
        </w:numPr>
        <w:spacing w:beforeLines="50" w:before="156" w:afterLines="50" w:after="156"/>
        <w:ind w:left="425" w:hanging="425"/>
        <w:jc w:val="both"/>
        <w:rPr>
          <w:rFonts w:ascii="Times New Roman" w:eastAsia="SimSun" w:hAnsi="Times New Roman"/>
          <w:sz w:val="28"/>
          <w:szCs w:val="28"/>
          <w:lang w:val="en-US" w:eastAsia="zh-CN"/>
        </w:rPr>
      </w:pPr>
      <w:r w:rsidRPr="009F6AC6">
        <w:rPr>
          <w:rFonts w:ascii="Times New Roman" w:eastAsia="SimSun" w:hAnsi="Times New Roman"/>
          <w:sz w:val="28"/>
          <w:szCs w:val="28"/>
          <w:lang w:val="en-US" w:eastAsia="zh-CN"/>
        </w:rPr>
        <w:lastRenderedPageBreak/>
        <w:t>Conclusion</w:t>
      </w:r>
    </w:p>
    <w:p w14:paraId="1BCAEE56" w14:textId="77777777" w:rsidR="00733AA0" w:rsidRPr="009F6AC6" w:rsidRDefault="00733AA0" w:rsidP="009F6AC6">
      <w:pPr>
        <w:spacing w:beforeLines="50" w:before="156" w:afterLines="50" w:after="156"/>
        <w:ind w:left="0" w:firstLine="0"/>
        <w:jc w:val="both"/>
        <w:rPr>
          <w:rFonts w:ascii="Times New Roman" w:eastAsia="SimSun" w:hAnsi="Times New Roman"/>
          <w:kern w:val="2"/>
          <w:szCs w:val="20"/>
          <w:lang w:val="en-US" w:eastAsia="zh-CN"/>
        </w:rPr>
      </w:pPr>
      <w:r w:rsidRPr="009F6AC6">
        <w:rPr>
          <w:rFonts w:ascii="Times New Roman" w:eastAsia="SimSun" w:hAnsi="Times New Roman"/>
          <w:kern w:val="2"/>
          <w:szCs w:val="20"/>
          <w:lang w:val="en-US" w:eastAsia="zh-CN"/>
        </w:rPr>
        <w:t xml:space="preserve">This contribution shares our views on potential solutions for </w:t>
      </w:r>
      <w:proofErr w:type="spellStart"/>
      <w:r w:rsidRPr="009F6AC6">
        <w:rPr>
          <w:rFonts w:ascii="Times New Roman" w:eastAsia="SimSun" w:hAnsi="Times New Roman"/>
          <w:kern w:val="2"/>
          <w:szCs w:val="20"/>
          <w:lang w:val="en-US" w:eastAsia="zh-CN"/>
        </w:rPr>
        <w:t>sidelink</w:t>
      </w:r>
      <w:proofErr w:type="spellEnd"/>
      <w:r w:rsidRPr="009F6AC6">
        <w:rPr>
          <w:rFonts w:ascii="Times New Roman" w:eastAsia="SimSun" w:hAnsi="Times New Roman"/>
          <w:kern w:val="2"/>
          <w:szCs w:val="20"/>
          <w:lang w:val="en-US" w:eastAsia="zh-CN"/>
        </w:rPr>
        <w:t xml:space="preserve"> positioning, and the following proposals are made:</w:t>
      </w:r>
    </w:p>
    <w:p w14:paraId="7F445948" w14:textId="77777777" w:rsidR="007A2D23" w:rsidRPr="00C26F51" w:rsidRDefault="007A2D23" w:rsidP="007A2D23">
      <w:pPr>
        <w:pStyle w:val="1st-Proposal-YJ"/>
        <w:spacing w:before="156" w:after="156"/>
        <w:rPr>
          <w:rFonts w:eastAsia="SimSun"/>
        </w:rPr>
      </w:pPr>
      <w:r>
        <w:rPr>
          <w:rFonts w:eastAsia="SimSun"/>
        </w:rPr>
        <w:t>Proposal 1</w:t>
      </w:r>
      <w:r w:rsidRPr="00C26F51">
        <w:rPr>
          <w:rFonts w:eastAsia="SimSun"/>
        </w:rPr>
        <w:t>: The resource allocation of SL-PRS in time and frequency domain should support non-continuous resource allocation.</w:t>
      </w:r>
    </w:p>
    <w:p w14:paraId="7C2212FE" w14:textId="77777777" w:rsidR="007A2D23" w:rsidRPr="00C26F51" w:rsidRDefault="007A2D23" w:rsidP="007A2D23">
      <w:pPr>
        <w:pStyle w:val="1st-Proposal-YJ"/>
        <w:spacing w:before="156" w:after="156"/>
        <w:rPr>
          <w:rFonts w:eastAsia="SimSun"/>
        </w:rPr>
      </w:pPr>
      <w:r w:rsidRPr="00C26F51">
        <w:rPr>
          <w:rFonts w:eastAsia="SimSun" w:hint="eastAsia"/>
        </w:rPr>
        <w:t>P</w:t>
      </w:r>
      <w:r w:rsidRPr="00C26F51">
        <w:rPr>
          <w:rFonts w:eastAsia="SimSun"/>
        </w:rPr>
        <w:t>roposal</w:t>
      </w:r>
      <w:r>
        <w:rPr>
          <w:rFonts w:eastAsia="SimSun"/>
        </w:rPr>
        <w:t xml:space="preserve"> 2</w:t>
      </w:r>
      <w:r w:rsidRPr="00C26F51">
        <w:rPr>
          <w:rFonts w:eastAsia="SimSun"/>
        </w:rPr>
        <w:t>: Consider jointly utilizing</w:t>
      </w:r>
      <w:r>
        <w:rPr>
          <w:rFonts w:eastAsia="SimSun"/>
        </w:rPr>
        <w:t xml:space="preserve"> the</w:t>
      </w:r>
      <w:r w:rsidRPr="00C26F51">
        <w:rPr>
          <w:rFonts w:eastAsia="SimSun"/>
        </w:rPr>
        <w:t xml:space="preserve"> resource</w:t>
      </w:r>
      <w:r>
        <w:rPr>
          <w:rFonts w:eastAsia="SimSun"/>
        </w:rPr>
        <w:t>s</w:t>
      </w:r>
      <w:r w:rsidRPr="00C26F51">
        <w:rPr>
          <w:rFonts w:eastAsia="SimSun"/>
        </w:rPr>
        <w:t xml:space="preserve"> on multiple legacy SL resource pools for SL-PRS transmission</w:t>
      </w:r>
      <w:r>
        <w:rPr>
          <w:rFonts w:eastAsia="SimSun"/>
        </w:rPr>
        <w:t>.</w:t>
      </w:r>
    </w:p>
    <w:p w14:paraId="423F9395" w14:textId="77777777" w:rsidR="007A2D23" w:rsidRPr="00752088" w:rsidRDefault="007A2D23" w:rsidP="007A2D23">
      <w:pPr>
        <w:pStyle w:val="1st-Proposal-YJ"/>
        <w:spacing w:before="156" w:after="156"/>
        <w:rPr>
          <w:rFonts w:eastAsia="SimSun"/>
        </w:rPr>
      </w:pPr>
      <w:r w:rsidRPr="00C26F51">
        <w:rPr>
          <w:rFonts w:eastAsia="SimSun" w:hint="eastAsia"/>
        </w:rPr>
        <w:t>P</w:t>
      </w:r>
      <w:r w:rsidRPr="00C26F51">
        <w:rPr>
          <w:rFonts w:eastAsia="SimSun"/>
        </w:rPr>
        <w:t>roposal</w:t>
      </w:r>
      <w:r>
        <w:rPr>
          <w:rFonts w:eastAsia="SimSun"/>
        </w:rPr>
        <w:t xml:space="preserve"> 3</w:t>
      </w:r>
      <w:r w:rsidRPr="00C26F51">
        <w:rPr>
          <w:rFonts w:eastAsia="SimSun"/>
        </w:rPr>
        <w:t xml:space="preserve">: </w:t>
      </w:r>
      <w:r w:rsidRPr="00752088">
        <w:rPr>
          <w:rFonts w:eastAsia="SimSun" w:hint="eastAsia"/>
        </w:rPr>
        <w:t>T</w:t>
      </w:r>
      <w:r w:rsidRPr="00752088">
        <w:rPr>
          <w:rFonts w:eastAsia="SimSun"/>
        </w:rPr>
        <w:t xml:space="preserve">he association between the dedicated resource pool and the SL resource pool(s) for SL positioning control information transmission(s) should be supported. </w:t>
      </w:r>
    </w:p>
    <w:p w14:paraId="1C0D97F8" w14:textId="77777777" w:rsidR="007A2D23" w:rsidRPr="009F6AC6" w:rsidRDefault="007A2D23" w:rsidP="007A2D23">
      <w:pPr>
        <w:pStyle w:val="1st-Proposal-YJ"/>
        <w:spacing w:before="156" w:after="156"/>
        <w:rPr>
          <w:rFonts w:eastAsia="SimSun"/>
        </w:rPr>
      </w:pPr>
      <w:r w:rsidRPr="009F6AC6">
        <w:rPr>
          <w:rFonts w:eastAsia="SimSun"/>
        </w:rPr>
        <w:t xml:space="preserve">Proposal </w:t>
      </w:r>
      <w:r>
        <w:rPr>
          <w:rFonts w:eastAsia="SimSun"/>
        </w:rPr>
        <w:t>4</w:t>
      </w:r>
      <w:r w:rsidRPr="009F6AC6">
        <w:rPr>
          <w:rFonts w:eastAsia="SimSun"/>
        </w:rPr>
        <w:t xml:space="preserve">: </w:t>
      </w:r>
      <w:r w:rsidRPr="001D17E3">
        <w:rPr>
          <w:rFonts w:eastAsia="SimSun"/>
        </w:rPr>
        <w:t>If a dedicated resource pool is supported for S</w:t>
      </w:r>
      <w:r>
        <w:rPr>
          <w:rFonts w:eastAsia="SimSun"/>
        </w:rPr>
        <w:t>L</w:t>
      </w:r>
      <w:r w:rsidRPr="001D17E3">
        <w:rPr>
          <w:rFonts w:eastAsia="SimSun"/>
        </w:rPr>
        <w:t xml:space="preserve">-PRS, only </w:t>
      </w:r>
      <w:r>
        <w:rPr>
          <w:rFonts w:eastAsia="SimSun"/>
        </w:rPr>
        <w:t>SL-PRS</w:t>
      </w:r>
      <w:r w:rsidRPr="001D17E3">
        <w:rPr>
          <w:rFonts w:eastAsia="SimSun"/>
        </w:rPr>
        <w:t xml:space="preserve"> is expected to be transmitted and there is no data transmission but potentially with PSCCH carrying first stage SCI and PSSCH carrying second stage SCI</w:t>
      </w:r>
      <w:r>
        <w:rPr>
          <w:rFonts w:eastAsia="SimSun"/>
        </w:rPr>
        <w:t xml:space="preserve">, being </w:t>
      </w:r>
      <w:r w:rsidRPr="001D17E3">
        <w:rPr>
          <w:rFonts w:eastAsia="SimSun"/>
        </w:rPr>
        <w:t xml:space="preserve">used to configure/activate/deactivate </w:t>
      </w:r>
      <w:r>
        <w:rPr>
          <w:rFonts w:eastAsia="SimSun"/>
        </w:rPr>
        <w:t>SL-PRS</w:t>
      </w:r>
      <w:r w:rsidRPr="009F6AC6">
        <w:rPr>
          <w:rFonts w:eastAsia="SimSun"/>
        </w:rPr>
        <w:t>.</w:t>
      </w:r>
    </w:p>
    <w:p w14:paraId="508BBA98" w14:textId="77777777" w:rsidR="007A2D23" w:rsidRPr="00073348" w:rsidRDefault="007A2D23" w:rsidP="007A2D23">
      <w:pPr>
        <w:spacing w:beforeLines="50" w:before="156" w:afterLines="50" w:after="156"/>
        <w:ind w:left="0" w:firstLine="0"/>
        <w:jc w:val="both"/>
        <w:rPr>
          <w:rFonts w:ascii="Times New Roman" w:eastAsia="SimSun" w:hAnsi="Times New Roman"/>
          <w:b/>
          <w:bCs/>
          <w:i/>
          <w:iCs/>
          <w:kern w:val="2"/>
          <w:szCs w:val="20"/>
          <w:lang w:val="en-US" w:eastAsia="zh-CN"/>
        </w:rPr>
      </w:pPr>
      <w:r>
        <w:rPr>
          <w:rFonts w:eastAsia="SimSun"/>
          <w:b/>
          <w:bCs/>
          <w:i/>
          <w:iCs/>
        </w:rPr>
        <w:t>Proposal 5</w:t>
      </w:r>
      <w:r w:rsidRPr="00073348">
        <w:rPr>
          <w:rFonts w:eastAsia="SimSun"/>
          <w:b/>
          <w:bCs/>
          <w:i/>
          <w:iCs/>
        </w:rPr>
        <w:t>:</w:t>
      </w:r>
      <w:r w:rsidRPr="00073348">
        <w:rPr>
          <w:b/>
          <w:bCs/>
          <w:i/>
          <w:iCs/>
        </w:rPr>
        <w:t xml:space="preserve"> </w:t>
      </w:r>
      <w:r>
        <w:rPr>
          <w:rFonts w:eastAsia="SimSun"/>
          <w:b/>
          <w:bCs/>
          <w:i/>
          <w:iCs/>
        </w:rPr>
        <w:t>B</w:t>
      </w:r>
      <w:r w:rsidRPr="00073348">
        <w:rPr>
          <w:rFonts w:eastAsia="SimSun"/>
          <w:b/>
          <w:bCs/>
          <w:i/>
          <w:iCs/>
        </w:rPr>
        <w:t xml:space="preserve">oth dedicated and shared resource pools can be </w:t>
      </w:r>
      <w:r>
        <w:rPr>
          <w:rFonts w:eastAsia="SimSun"/>
          <w:b/>
          <w:bCs/>
          <w:i/>
          <w:iCs/>
        </w:rPr>
        <w:t>configured</w:t>
      </w:r>
      <w:r w:rsidRPr="00073348">
        <w:rPr>
          <w:rFonts w:eastAsia="SimSun"/>
          <w:b/>
          <w:bCs/>
          <w:i/>
          <w:iCs/>
        </w:rPr>
        <w:t xml:space="preserve"> for measurement reports.</w:t>
      </w:r>
      <w:r>
        <w:rPr>
          <w:rFonts w:eastAsia="SimSun"/>
          <w:b/>
          <w:bCs/>
          <w:i/>
          <w:iCs/>
        </w:rPr>
        <w:t xml:space="preserve"> If shared resource pool is configured, higher priority should be given to such reports.</w:t>
      </w:r>
    </w:p>
    <w:p w14:paraId="1B822739" w14:textId="77777777" w:rsidR="007A2D23" w:rsidRPr="00802F05" w:rsidRDefault="007A2D23" w:rsidP="007A2D23">
      <w:pPr>
        <w:pStyle w:val="1st-Proposal-YJ"/>
        <w:spacing w:before="156" w:after="156"/>
        <w:rPr>
          <w:rFonts w:eastAsia="SimSun"/>
        </w:rPr>
      </w:pPr>
      <w:r w:rsidRPr="00802F05">
        <w:rPr>
          <w:rFonts w:eastAsia="SimSun"/>
        </w:rPr>
        <w:t>Proposal</w:t>
      </w:r>
      <w:r>
        <w:rPr>
          <w:rFonts w:eastAsia="SimSun"/>
        </w:rPr>
        <w:t xml:space="preserve"> 6</w:t>
      </w:r>
      <w:r w:rsidRPr="00802F05">
        <w:rPr>
          <w:rFonts w:eastAsia="SimSun"/>
        </w:rPr>
        <w:t xml:space="preserve">: The similar </w:t>
      </w:r>
      <w:proofErr w:type="gramStart"/>
      <w:r w:rsidRPr="00802F05">
        <w:rPr>
          <w:rFonts w:eastAsia="SimSun"/>
        </w:rPr>
        <w:t>slot based</w:t>
      </w:r>
      <w:proofErr w:type="gramEnd"/>
      <w:r w:rsidRPr="00802F05">
        <w:rPr>
          <w:rFonts w:eastAsia="SimSun"/>
        </w:rPr>
        <w:t xml:space="preserve"> configuration of the SL resource pool should be supported as the slot frame structure for the associated dedicated resource pool. </w:t>
      </w:r>
    </w:p>
    <w:p w14:paraId="6B276C8D" w14:textId="77777777" w:rsidR="007A2D23" w:rsidRPr="00802F05" w:rsidRDefault="007A2D23" w:rsidP="007A2D23">
      <w:pPr>
        <w:pStyle w:val="1st-Proposal-YJ"/>
        <w:spacing w:before="156" w:after="156"/>
        <w:rPr>
          <w:rFonts w:eastAsia="SimSun"/>
        </w:rPr>
      </w:pPr>
      <w:r w:rsidRPr="00802F05">
        <w:rPr>
          <w:rFonts w:eastAsia="SimSun" w:hint="eastAsia"/>
        </w:rPr>
        <w:t>P</w:t>
      </w:r>
      <w:r w:rsidRPr="00802F05">
        <w:rPr>
          <w:rFonts w:eastAsia="SimSun"/>
        </w:rPr>
        <w:t>roposal</w:t>
      </w:r>
      <w:r>
        <w:rPr>
          <w:rFonts w:eastAsia="SimSun"/>
        </w:rPr>
        <w:t xml:space="preserve"> 7</w:t>
      </w:r>
      <w:r w:rsidRPr="00802F05">
        <w:rPr>
          <w:rFonts w:eastAsia="SimSun"/>
        </w:rPr>
        <w:t xml:space="preserve">: The flexible SL positioning slot structure feasible to varied SL-PRS should be supported for dedicated resource pool. </w:t>
      </w:r>
    </w:p>
    <w:p w14:paraId="627C5BED" w14:textId="77777777" w:rsidR="007A2D23" w:rsidRDefault="007A2D23" w:rsidP="007A2D23">
      <w:pPr>
        <w:pStyle w:val="1st-Proposal-YJ"/>
        <w:spacing w:before="156" w:after="156"/>
        <w:rPr>
          <w:rFonts w:eastAsia="SimSun"/>
        </w:rPr>
      </w:pPr>
      <w:r w:rsidRPr="002706B3">
        <w:rPr>
          <w:rFonts w:eastAsia="SimSun"/>
        </w:rPr>
        <w:t>Proposal</w:t>
      </w:r>
      <w:r>
        <w:rPr>
          <w:rFonts w:eastAsia="SimSun"/>
        </w:rPr>
        <w:t xml:space="preserve"> 8</w:t>
      </w:r>
      <w:r w:rsidRPr="002706B3">
        <w:rPr>
          <w:rFonts w:eastAsia="SimSun"/>
        </w:rPr>
        <w:t>: Multiplexed SL-PRS resource on dedicated resource pool should be supported for parallel positioning procedures.</w:t>
      </w:r>
    </w:p>
    <w:p w14:paraId="57DF72EE" w14:textId="77777777" w:rsidR="007A2D23" w:rsidRPr="00F14CA8" w:rsidRDefault="007A2D23" w:rsidP="007A2D23">
      <w:pPr>
        <w:pStyle w:val="1st-Proposal-YJ"/>
        <w:spacing w:before="156" w:after="156"/>
        <w:rPr>
          <w:rFonts w:eastAsia="SimSun"/>
        </w:rPr>
      </w:pPr>
      <w:r w:rsidRPr="00F14CA8">
        <w:rPr>
          <w:rFonts w:eastAsia="SimSun"/>
        </w:rPr>
        <w:t>Proposal</w:t>
      </w:r>
      <w:r>
        <w:rPr>
          <w:rFonts w:eastAsia="SimSun"/>
        </w:rPr>
        <w:t xml:space="preserve"> 9</w:t>
      </w:r>
      <w:r w:rsidRPr="00F14CA8">
        <w:rPr>
          <w:rFonts w:eastAsia="SimSun"/>
        </w:rPr>
        <w:t>: The IUC method could be considered based on necessary enhancement for OCC SL positioning.</w:t>
      </w:r>
    </w:p>
    <w:p w14:paraId="3248FA84" w14:textId="77777777" w:rsidR="007A2D23" w:rsidRPr="009F6AC6" w:rsidRDefault="007A2D23" w:rsidP="007A2D23">
      <w:pPr>
        <w:pStyle w:val="1st-Proposal-YJ"/>
        <w:spacing w:before="156" w:after="156"/>
        <w:rPr>
          <w:rFonts w:eastAsia="SimSun"/>
        </w:rPr>
      </w:pPr>
      <w:r w:rsidRPr="009F6AC6">
        <w:rPr>
          <w:rFonts w:eastAsia="SimSun" w:hint="eastAsia"/>
        </w:rPr>
        <w:t>P</w:t>
      </w:r>
      <w:r w:rsidRPr="009F6AC6">
        <w:rPr>
          <w:rFonts w:eastAsia="SimSun"/>
        </w:rPr>
        <w:t xml:space="preserve">roposal </w:t>
      </w:r>
      <w:r>
        <w:rPr>
          <w:rFonts w:eastAsia="SimSun"/>
        </w:rPr>
        <w:t>10</w:t>
      </w:r>
      <w:r w:rsidRPr="009F6AC6">
        <w:rPr>
          <w:rFonts w:eastAsia="SimSun"/>
        </w:rPr>
        <w:t xml:space="preserve">: </w:t>
      </w:r>
      <w:r w:rsidRPr="00AA3939">
        <w:rPr>
          <w:rFonts w:eastAsia="SimSun"/>
        </w:rPr>
        <w:t xml:space="preserve">The movement of reference points should be </w:t>
      </w:r>
      <w:proofErr w:type="gramStart"/>
      <w:r w:rsidRPr="00AA3939">
        <w:rPr>
          <w:rFonts w:eastAsia="SimSun"/>
        </w:rPr>
        <w:t>taken into account</w:t>
      </w:r>
      <w:proofErr w:type="gramEnd"/>
      <w:r w:rsidRPr="00AA3939">
        <w:rPr>
          <w:rFonts w:eastAsia="SimSun"/>
        </w:rPr>
        <w:t xml:space="preserve"> for the study of </w:t>
      </w:r>
      <w:proofErr w:type="spellStart"/>
      <w:r w:rsidRPr="00AA3939">
        <w:rPr>
          <w:rFonts w:eastAsia="SimSun"/>
        </w:rPr>
        <w:t>sidelink</w:t>
      </w:r>
      <w:proofErr w:type="spellEnd"/>
      <w:r w:rsidRPr="00AA3939">
        <w:rPr>
          <w:rFonts w:eastAsia="SimSun"/>
        </w:rPr>
        <w:t xml:space="preserve"> positioning methods including OTDOA, RTT, AOA/D, </w:t>
      </w:r>
      <w:proofErr w:type="spellStart"/>
      <w:r w:rsidRPr="00AA3939">
        <w:rPr>
          <w:rFonts w:eastAsia="SimSun"/>
        </w:rPr>
        <w:t>etc</w:t>
      </w:r>
      <w:proofErr w:type="spellEnd"/>
      <w:r w:rsidRPr="00AA3939">
        <w:rPr>
          <w:rFonts w:eastAsia="SimSun"/>
        </w:rPr>
        <w:t>, especially for DL positioning.</w:t>
      </w:r>
    </w:p>
    <w:p w14:paraId="34BF5C91" w14:textId="77777777" w:rsidR="007A2D23" w:rsidRPr="009F6AC6" w:rsidRDefault="007A2D23" w:rsidP="007A2D23">
      <w:pPr>
        <w:pStyle w:val="1st-Proposal-YJ"/>
        <w:spacing w:before="156" w:after="156"/>
        <w:rPr>
          <w:rFonts w:eastAsia="SimSun"/>
        </w:rPr>
      </w:pPr>
      <w:r w:rsidRPr="009F6AC6">
        <w:rPr>
          <w:rFonts w:eastAsia="SimSun"/>
        </w:rPr>
        <w:t xml:space="preserve">Proposal </w:t>
      </w:r>
      <w:r>
        <w:rPr>
          <w:rFonts w:eastAsia="SimSun"/>
        </w:rPr>
        <w:t>11</w:t>
      </w:r>
      <w:r w:rsidRPr="009F6AC6">
        <w:rPr>
          <w:rFonts w:eastAsia="SimSun"/>
        </w:rPr>
        <w:t>:</w:t>
      </w:r>
      <w:r w:rsidRPr="00114431">
        <w:rPr>
          <w:rFonts w:eastAsia="SimSun"/>
        </w:rPr>
        <w:tab/>
        <w:t>Timing/power/</w:t>
      </w:r>
      <w:proofErr w:type="spellStart"/>
      <w:r w:rsidRPr="00114431">
        <w:rPr>
          <w:rFonts w:eastAsia="SimSun"/>
        </w:rPr>
        <w:t>AoA</w:t>
      </w:r>
      <w:proofErr w:type="spellEnd"/>
      <w:r w:rsidRPr="00114431">
        <w:rPr>
          <w:rFonts w:eastAsia="SimSun"/>
        </w:rPr>
        <w:t>/</w:t>
      </w:r>
      <w:proofErr w:type="spellStart"/>
      <w:r w:rsidRPr="00114431">
        <w:rPr>
          <w:rFonts w:eastAsia="SimSun"/>
        </w:rPr>
        <w:t>AoD</w:t>
      </w:r>
      <w:proofErr w:type="spellEnd"/>
      <w:r w:rsidRPr="00114431">
        <w:rPr>
          <w:rFonts w:eastAsia="SimSun"/>
        </w:rPr>
        <w:t xml:space="preserve"> based positioning methods can be combined with carrier </w:t>
      </w:r>
      <w:proofErr w:type="gramStart"/>
      <w:r w:rsidRPr="00114431">
        <w:rPr>
          <w:rFonts w:eastAsia="SimSun"/>
        </w:rPr>
        <w:t>phase based</w:t>
      </w:r>
      <w:proofErr w:type="gramEnd"/>
      <w:r w:rsidRPr="00114431">
        <w:rPr>
          <w:rFonts w:eastAsia="SimSun"/>
        </w:rPr>
        <w:t xml:space="preserve"> positioning method to firstly used to reduce the searching space of the integer ambiguity and corresponding measurement should be conducted</w:t>
      </w:r>
      <w:r w:rsidRPr="009F6AC6">
        <w:rPr>
          <w:rFonts w:eastAsia="SimSun"/>
        </w:rPr>
        <w:t xml:space="preserve">. </w:t>
      </w:r>
    </w:p>
    <w:p w14:paraId="184E6D75" w14:textId="1A27ADD4" w:rsidR="003A1488" w:rsidRPr="009F6AC6" w:rsidRDefault="007B3BA8" w:rsidP="003A1488">
      <w:pPr>
        <w:pStyle w:val="1st-Proposal-YJ"/>
        <w:spacing w:before="156" w:after="156"/>
        <w:rPr>
          <w:rFonts w:eastAsia="SimSun"/>
        </w:rPr>
      </w:pPr>
      <w:r w:rsidRPr="009F6AC6">
        <w:rPr>
          <w:rFonts w:eastAsia="SimSun"/>
        </w:rPr>
        <w:t xml:space="preserve"> </w:t>
      </w:r>
      <w:r w:rsidR="003A1488" w:rsidRPr="009F6AC6">
        <w:rPr>
          <w:rFonts w:eastAsia="SimSun"/>
        </w:rPr>
        <w:t xml:space="preserve"> </w:t>
      </w:r>
    </w:p>
    <w:p w14:paraId="76A06D93" w14:textId="77777777" w:rsidR="00AC71C7" w:rsidRPr="009F6AC6" w:rsidRDefault="00AC71C7" w:rsidP="009F6AC6">
      <w:pPr>
        <w:pStyle w:val="Heading1"/>
        <w:spacing w:beforeLines="50" w:before="156" w:afterLines="50" w:after="156"/>
        <w:ind w:left="425" w:hanging="425"/>
        <w:jc w:val="both"/>
        <w:rPr>
          <w:rFonts w:ascii="Times New Roman" w:eastAsia="SimSun" w:hAnsi="Times New Roman"/>
          <w:sz w:val="28"/>
          <w:szCs w:val="28"/>
          <w:lang w:val="en-US" w:eastAsia="zh-CN"/>
        </w:rPr>
      </w:pPr>
      <w:r w:rsidRPr="009F6AC6">
        <w:rPr>
          <w:rFonts w:ascii="Times New Roman" w:eastAsia="SimSun" w:hAnsi="Times New Roman"/>
          <w:sz w:val="28"/>
          <w:szCs w:val="28"/>
          <w:lang w:val="en-US" w:eastAsia="zh-CN"/>
        </w:rPr>
        <w:t>References</w:t>
      </w:r>
    </w:p>
    <w:p w14:paraId="4C12D36A" w14:textId="77CDDEF6" w:rsidR="007B3BA8" w:rsidRPr="005429D9" w:rsidRDefault="007B3BA8" w:rsidP="00A82A69">
      <w:pPr>
        <w:pStyle w:val="ListParagraph"/>
        <w:numPr>
          <w:ilvl w:val="0"/>
          <w:numId w:val="12"/>
        </w:numPr>
        <w:spacing w:before="120" w:after="120"/>
        <w:ind w:left="420" w:hanging="420"/>
        <w:contextualSpacing w:val="0"/>
        <w:jc w:val="both"/>
        <w:rPr>
          <w:rFonts w:eastAsia="SimSun"/>
          <w:lang w:val="en-US" w:eastAsia="zh-CN"/>
        </w:rPr>
      </w:pPr>
      <w:r w:rsidRPr="005429D9">
        <w:rPr>
          <w:lang w:eastAsia="ko-KR"/>
        </w:rPr>
        <w:t>Chairman’s notes for 3GPP TSG RAN1 meeting #</w:t>
      </w:r>
      <w:r w:rsidRPr="005429D9">
        <w:rPr>
          <w:rFonts w:eastAsiaTheme="minorEastAsia"/>
          <w:lang w:eastAsia="zh-CN"/>
        </w:rPr>
        <w:t>109-e</w:t>
      </w:r>
    </w:p>
    <w:p w14:paraId="4ADDCB71" w14:textId="4B8518BC" w:rsidR="002B108E" w:rsidRDefault="00AC71C7" w:rsidP="00A82A69">
      <w:pPr>
        <w:pStyle w:val="ListParagraph"/>
        <w:numPr>
          <w:ilvl w:val="0"/>
          <w:numId w:val="12"/>
        </w:numPr>
        <w:spacing w:before="120" w:after="120"/>
        <w:ind w:left="420" w:hanging="420"/>
        <w:contextualSpacing w:val="0"/>
        <w:jc w:val="both"/>
        <w:rPr>
          <w:rFonts w:eastAsia="SimSun"/>
          <w:lang w:val="en-US" w:eastAsia="zh-CN"/>
        </w:rPr>
      </w:pPr>
      <w:r w:rsidRPr="00A82A69">
        <w:rPr>
          <w:rFonts w:eastAsia="SimSun"/>
          <w:lang w:val="en-US" w:eastAsia="zh-CN"/>
        </w:rPr>
        <w:t>RP-213588, “Revised SID on Study on expanded and improved NR positioning”, Intel</w:t>
      </w:r>
    </w:p>
    <w:p w14:paraId="0398A867" w14:textId="56381482" w:rsidR="00AC71C7" w:rsidRDefault="002B108E" w:rsidP="00A82A69">
      <w:pPr>
        <w:pStyle w:val="ListParagraph"/>
        <w:numPr>
          <w:ilvl w:val="0"/>
          <w:numId w:val="12"/>
        </w:numPr>
        <w:spacing w:before="120" w:after="120"/>
        <w:ind w:left="420" w:hanging="420"/>
        <w:contextualSpacing w:val="0"/>
        <w:jc w:val="both"/>
        <w:rPr>
          <w:rFonts w:eastAsia="SimSun"/>
          <w:lang w:val="en-US" w:eastAsia="zh-CN"/>
        </w:rPr>
      </w:pPr>
      <w:bookmarkStart w:id="1" w:name="_Ref101513175"/>
      <w:r w:rsidRPr="002B108E">
        <w:rPr>
          <w:rFonts w:eastAsia="SimSun"/>
          <w:lang w:val="en-US" w:eastAsia="zh-CN"/>
        </w:rPr>
        <w:t>3GPP TR 37.985 V17.1.1, “Overall description of Radio Access Network (RAN) aspects for Vehicle-to-everything (V2X) based on LTE and NR,” Release 17, 2022-03.</w:t>
      </w:r>
      <w:bookmarkEnd w:id="1"/>
    </w:p>
    <w:p w14:paraId="4077934C" w14:textId="5E4C03FD" w:rsidR="00E44B85" w:rsidRDefault="00E44B85" w:rsidP="00A82A69">
      <w:pPr>
        <w:pStyle w:val="ListParagraph"/>
        <w:numPr>
          <w:ilvl w:val="0"/>
          <w:numId w:val="12"/>
        </w:numPr>
        <w:spacing w:before="120" w:after="120"/>
        <w:ind w:left="420" w:hanging="420"/>
        <w:contextualSpacing w:val="0"/>
        <w:jc w:val="both"/>
        <w:rPr>
          <w:rFonts w:eastAsia="SimSun"/>
          <w:lang w:val="en-US" w:eastAsia="zh-CN"/>
        </w:rPr>
      </w:pPr>
      <w:bookmarkStart w:id="2" w:name="_Ref101513188"/>
      <w:r w:rsidRPr="00E44B85">
        <w:rPr>
          <w:rFonts w:eastAsia="SimSun"/>
          <w:lang w:val="en-US" w:eastAsia="zh-CN"/>
        </w:rPr>
        <w:t>3GPP TR 38.845 V17.0.0, “Study on scenarios and requirements of in-coverage, partial coverage, and out-of-coverage NR positioning use cases,” Release 17, 2021-09.</w:t>
      </w:r>
      <w:bookmarkEnd w:id="2"/>
    </w:p>
    <w:p w14:paraId="168814E3" w14:textId="603716F5" w:rsidR="00E44B85" w:rsidRDefault="00D04E62" w:rsidP="00A82A69">
      <w:pPr>
        <w:pStyle w:val="ListParagraph"/>
        <w:numPr>
          <w:ilvl w:val="0"/>
          <w:numId w:val="12"/>
        </w:numPr>
        <w:spacing w:before="120" w:after="120"/>
        <w:ind w:left="420" w:hanging="420"/>
        <w:contextualSpacing w:val="0"/>
        <w:jc w:val="both"/>
        <w:rPr>
          <w:rFonts w:eastAsia="SimSun"/>
          <w:lang w:val="en-US" w:eastAsia="zh-CN"/>
        </w:rPr>
      </w:pPr>
      <w:bookmarkStart w:id="3" w:name="_Ref101513781"/>
      <w:proofErr w:type="spellStart"/>
      <w:r w:rsidRPr="00D04E62">
        <w:rPr>
          <w:rFonts w:eastAsia="SimSun"/>
          <w:lang w:val="en-US" w:eastAsia="zh-CN"/>
        </w:rPr>
        <w:t>Junsung</w:t>
      </w:r>
      <w:proofErr w:type="spellEnd"/>
      <w:r w:rsidRPr="00D04E62">
        <w:rPr>
          <w:rFonts w:eastAsia="SimSun"/>
          <w:lang w:val="en-US" w:eastAsia="zh-CN"/>
        </w:rPr>
        <w:t xml:space="preserve"> Choi, </w:t>
      </w:r>
      <w:proofErr w:type="spellStart"/>
      <w:r w:rsidRPr="00D04E62">
        <w:rPr>
          <w:rFonts w:eastAsia="SimSun"/>
          <w:lang w:val="en-US" w:eastAsia="zh-CN"/>
        </w:rPr>
        <w:t>Vuk</w:t>
      </w:r>
      <w:proofErr w:type="spellEnd"/>
      <w:r w:rsidRPr="00D04E62">
        <w:rPr>
          <w:rFonts w:eastAsia="SimSun"/>
          <w:lang w:val="en-US" w:eastAsia="zh-CN"/>
        </w:rPr>
        <w:t xml:space="preserve"> </w:t>
      </w:r>
      <w:proofErr w:type="spellStart"/>
      <w:r w:rsidRPr="00D04E62">
        <w:rPr>
          <w:rFonts w:eastAsia="SimSun"/>
          <w:lang w:val="en-US" w:eastAsia="zh-CN"/>
        </w:rPr>
        <w:t>Marojevic</w:t>
      </w:r>
      <w:proofErr w:type="spellEnd"/>
      <w:r w:rsidRPr="00D04E62">
        <w:rPr>
          <w:rFonts w:eastAsia="SimSun"/>
          <w:lang w:val="en-US" w:eastAsia="zh-CN"/>
        </w:rPr>
        <w:t xml:space="preserve">, Carl B. Dietrich, Jeffrey H. Reed and </w:t>
      </w:r>
      <w:proofErr w:type="spellStart"/>
      <w:r w:rsidRPr="00D04E62">
        <w:rPr>
          <w:rFonts w:eastAsia="SimSun"/>
          <w:lang w:val="en-US" w:eastAsia="zh-CN"/>
        </w:rPr>
        <w:t>Seungyoung</w:t>
      </w:r>
      <w:proofErr w:type="spellEnd"/>
      <w:r w:rsidRPr="00D04E62">
        <w:rPr>
          <w:rFonts w:eastAsia="SimSun"/>
          <w:lang w:val="en-US" w:eastAsia="zh-CN"/>
        </w:rPr>
        <w:t xml:space="preserve"> </w:t>
      </w:r>
      <w:proofErr w:type="spellStart"/>
      <w:r w:rsidRPr="00D04E62">
        <w:rPr>
          <w:rFonts w:eastAsia="SimSun"/>
          <w:lang w:val="en-US" w:eastAsia="zh-CN"/>
        </w:rPr>
        <w:t>Ahn</w:t>
      </w:r>
      <w:proofErr w:type="spellEnd"/>
      <w:r w:rsidRPr="00D04E62">
        <w:rPr>
          <w:rFonts w:eastAsia="SimSun"/>
          <w:lang w:val="en-US" w:eastAsia="zh-CN"/>
        </w:rPr>
        <w:t>, “Survey of Spectrum Regulation for Intelligent Transportation Systems,” IEEE Access, vol. 8, pp. 140145 - 140160, Jul. 2020</w:t>
      </w:r>
      <w:r>
        <w:rPr>
          <w:rFonts w:eastAsia="SimSun"/>
          <w:lang w:val="en-US" w:eastAsia="zh-CN"/>
        </w:rPr>
        <w:t>.</w:t>
      </w:r>
      <w:bookmarkEnd w:id="3"/>
    </w:p>
    <w:p w14:paraId="3C78B13C" w14:textId="504777BE" w:rsidR="00D04E62" w:rsidRDefault="00DD0F7F" w:rsidP="00A82A69">
      <w:pPr>
        <w:pStyle w:val="ListParagraph"/>
        <w:numPr>
          <w:ilvl w:val="0"/>
          <w:numId w:val="12"/>
        </w:numPr>
        <w:spacing w:before="120" w:after="120"/>
        <w:ind w:left="420" w:hanging="420"/>
        <w:contextualSpacing w:val="0"/>
        <w:jc w:val="both"/>
        <w:rPr>
          <w:rFonts w:eastAsia="SimSun"/>
          <w:lang w:val="en-US" w:eastAsia="zh-CN"/>
        </w:rPr>
      </w:pPr>
      <w:bookmarkStart w:id="4" w:name="_Ref101513793"/>
      <w:r w:rsidRPr="00DD0F7F">
        <w:rPr>
          <w:rFonts w:eastAsia="SimSun"/>
          <w:lang w:val="en-US" w:eastAsia="zh-CN"/>
        </w:rPr>
        <w:t>Christoph Günther and Patrick Henkel, “Integer Ambiguity Estimation for Satellite Navigation,” IEEE Trans. on Signal Processing, vol. 60, pp. 3387-3393, Jul. 2012</w:t>
      </w:r>
      <w:r>
        <w:rPr>
          <w:rFonts w:eastAsia="SimSun"/>
          <w:lang w:val="en-US" w:eastAsia="zh-CN"/>
        </w:rPr>
        <w:t>.</w:t>
      </w:r>
      <w:bookmarkEnd w:id="4"/>
    </w:p>
    <w:p w14:paraId="60C98F22" w14:textId="22960E00" w:rsidR="00DD0F7F" w:rsidRDefault="007345FC" w:rsidP="00A82A69">
      <w:pPr>
        <w:pStyle w:val="ListParagraph"/>
        <w:numPr>
          <w:ilvl w:val="0"/>
          <w:numId w:val="12"/>
        </w:numPr>
        <w:spacing w:before="120" w:after="120"/>
        <w:ind w:left="420" w:hanging="420"/>
        <w:contextualSpacing w:val="0"/>
        <w:jc w:val="both"/>
        <w:rPr>
          <w:rFonts w:eastAsia="SimSun"/>
          <w:lang w:val="en-US" w:eastAsia="zh-CN"/>
        </w:rPr>
      </w:pPr>
      <w:bookmarkStart w:id="5" w:name="_Ref101513802"/>
      <w:proofErr w:type="spellStart"/>
      <w:r w:rsidRPr="007345FC">
        <w:rPr>
          <w:rFonts w:eastAsia="SimSun"/>
          <w:lang w:val="en-US" w:eastAsia="zh-CN"/>
        </w:rPr>
        <w:lastRenderedPageBreak/>
        <w:t>Zhenyu</w:t>
      </w:r>
      <w:proofErr w:type="spellEnd"/>
      <w:r w:rsidRPr="007345FC">
        <w:rPr>
          <w:rFonts w:eastAsia="SimSun"/>
          <w:lang w:val="en-US" w:eastAsia="zh-CN"/>
        </w:rPr>
        <w:t xml:space="preserve"> Zhang, </w:t>
      </w:r>
      <w:proofErr w:type="spellStart"/>
      <w:r w:rsidRPr="007345FC">
        <w:rPr>
          <w:rFonts w:eastAsia="SimSun"/>
          <w:lang w:val="en-US" w:eastAsia="zh-CN"/>
        </w:rPr>
        <w:t>Shaoli</w:t>
      </w:r>
      <w:proofErr w:type="spellEnd"/>
      <w:r w:rsidRPr="007345FC">
        <w:rPr>
          <w:rFonts w:eastAsia="SimSun"/>
          <w:lang w:val="en-US" w:eastAsia="zh-CN"/>
        </w:rPr>
        <w:t xml:space="preserve"> Kang and Xiang Zhang, “Indoor Carrier Phase Positioning Technology Based on OFDM System,” Sensors, 2021</w:t>
      </w:r>
      <w:r>
        <w:rPr>
          <w:rFonts w:eastAsia="SimSun"/>
          <w:lang w:val="en-US" w:eastAsia="zh-CN"/>
        </w:rPr>
        <w:t>.</w:t>
      </w:r>
      <w:bookmarkEnd w:id="5"/>
    </w:p>
    <w:p w14:paraId="12811E9C" w14:textId="77777777" w:rsidR="00733AA0" w:rsidRPr="00AC71C7" w:rsidRDefault="00733AA0" w:rsidP="00E951FE">
      <w:pPr>
        <w:ind w:left="0" w:firstLine="0"/>
        <w:jc w:val="both"/>
        <w:rPr>
          <w:rFonts w:ascii="Times New Roman" w:eastAsia="SimSun" w:hAnsi="Times New Roman"/>
          <w:color w:val="000000"/>
          <w:sz w:val="22"/>
          <w:szCs w:val="22"/>
          <w:lang w:eastAsia="zh-CN"/>
        </w:rPr>
      </w:pPr>
    </w:p>
    <w:sectPr w:rsidR="00733AA0" w:rsidRPr="00AC71C7" w:rsidSect="009F6AC6">
      <w:pgSz w:w="11906" w:h="16838"/>
      <w:pgMar w:top="1440" w:right="1276"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D5A42" w14:textId="77777777" w:rsidR="0071140B" w:rsidRPr="009D2871" w:rsidRDefault="0071140B" w:rsidP="00BB742C">
      <w:pPr>
        <w:rPr>
          <w:rFonts w:ascii="Arial" w:eastAsia="SimSun" w:hAnsi="Arial" w:cs="Arial"/>
          <w:color w:val="0000FF"/>
          <w:kern w:val="2"/>
          <w:lang w:eastAsia="zh-CN"/>
        </w:rPr>
      </w:pPr>
      <w:r>
        <w:separator/>
      </w:r>
    </w:p>
  </w:endnote>
  <w:endnote w:type="continuationSeparator" w:id="0">
    <w:p w14:paraId="67251220" w14:textId="77777777" w:rsidR="0071140B" w:rsidRPr="009D2871" w:rsidRDefault="0071140B" w:rsidP="00BB742C">
      <w:pPr>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CFBEE" w14:textId="77777777" w:rsidR="0071140B" w:rsidRPr="009D2871" w:rsidRDefault="0071140B" w:rsidP="00BB742C">
      <w:pPr>
        <w:rPr>
          <w:rFonts w:ascii="Arial" w:eastAsia="SimSun" w:hAnsi="Arial" w:cs="Arial"/>
          <w:color w:val="0000FF"/>
          <w:kern w:val="2"/>
          <w:lang w:eastAsia="zh-CN"/>
        </w:rPr>
      </w:pPr>
      <w:r>
        <w:separator/>
      </w:r>
    </w:p>
  </w:footnote>
  <w:footnote w:type="continuationSeparator" w:id="0">
    <w:p w14:paraId="1EA3E628" w14:textId="77777777" w:rsidR="0071140B" w:rsidRPr="009D2871" w:rsidRDefault="0071140B" w:rsidP="00BB742C">
      <w:pPr>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98156A"/>
    <w:multiLevelType w:val="multilevel"/>
    <w:tmpl w:val="92D456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4A398A"/>
    <w:multiLevelType w:val="hybridMultilevel"/>
    <w:tmpl w:val="59A0E8C0"/>
    <w:lvl w:ilvl="0" w:tplc="C3CC0B04">
      <w:start w:val="1"/>
      <w:numFmt w:val="bullet"/>
      <w:lvlText w:val="•"/>
      <w:lvlJc w:val="left"/>
      <w:pPr>
        <w:tabs>
          <w:tab w:val="num" w:pos="720"/>
        </w:tabs>
        <w:ind w:left="720" w:hanging="360"/>
      </w:pPr>
      <w:rPr>
        <w:rFonts w:ascii="Arial" w:hAnsi="Arial" w:hint="default"/>
      </w:rPr>
    </w:lvl>
    <w:lvl w:ilvl="1" w:tplc="0CE6529C">
      <w:start w:val="1"/>
      <w:numFmt w:val="bullet"/>
      <w:lvlText w:val="•"/>
      <w:lvlJc w:val="left"/>
      <w:pPr>
        <w:tabs>
          <w:tab w:val="num" w:pos="1440"/>
        </w:tabs>
        <w:ind w:left="1440" w:hanging="360"/>
      </w:pPr>
      <w:rPr>
        <w:rFonts w:ascii="Arial" w:hAnsi="Arial" w:hint="default"/>
      </w:rPr>
    </w:lvl>
    <w:lvl w:ilvl="2" w:tplc="A620AC6E">
      <w:start w:val="238"/>
      <w:numFmt w:val="bullet"/>
      <w:lvlText w:val=""/>
      <w:lvlJc w:val="left"/>
      <w:pPr>
        <w:tabs>
          <w:tab w:val="num" w:pos="2160"/>
        </w:tabs>
        <w:ind w:left="2160" w:hanging="360"/>
      </w:pPr>
      <w:rPr>
        <w:rFonts w:ascii="Wingdings" w:hAnsi="Wingdings" w:hint="default"/>
      </w:rPr>
    </w:lvl>
    <w:lvl w:ilvl="3" w:tplc="7A2AF8FA" w:tentative="1">
      <w:start w:val="1"/>
      <w:numFmt w:val="bullet"/>
      <w:lvlText w:val="•"/>
      <w:lvlJc w:val="left"/>
      <w:pPr>
        <w:tabs>
          <w:tab w:val="num" w:pos="2880"/>
        </w:tabs>
        <w:ind w:left="2880" w:hanging="360"/>
      </w:pPr>
      <w:rPr>
        <w:rFonts w:ascii="Arial" w:hAnsi="Arial" w:hint="default"/>
      </w:rPr>
    </w:lvl>
    <w:lvl w:ilvl="4" w:tplc="48F68644" w:tentative="1">
      <w:start w:val="1"/>
      <w:numFmt w:val="bullet"/>
      <w:lvlText w:val="•"/>
      <w:lvlJc w:val="left"/>
      <w:pPr>
        <w:tabs>
          <w:tab w:val="num" w:pos="3600"/>
        </w:tabs>
        <w:ind w:left="3600" w:hanging="360"/>
      </w:pPr>
      <w:rPr>
        <w:rFonts w:ascii="Arial" w:hAnsi="Arial" w:hint="default"/>
      </w:rPr>
    </w:lvl>
    <w:lvl w:ilvl="5" w:tplc="8890720E" w:tentative="1">
      <w:start w:val="1"/>
      <w:numFmt w:val="bullet"/>
      <w:lvlText w:val="•"/>
      <w:lvlJc w:val="left"/>
      <w:pPr>
        <w:tabs>
          <w:tab w:val="num" w:pos="4320"/>
        </w:tabs>
        <w:ind w:left="4320" w:hanging="360"/>
      </w:pPr>
      <w:rPr>
        <w:rFonts w:ascii="Arial" w:hAnsi="Arial" w:hint="default"/>
      </w:rPr>
    </w:lvl>
    <w:lvl w:ilvl="6" w:tplc="17D244EE" w:tentative="1">
      <w:start w:val="1"/>
      <w:numFmt w:val="bullet"/>
      <w:lvlText w:val="•"/>
      <w:lvlJc w:val="left"/>
      <w:pPr>
        <w:tabs>
          <w:tab w:val="num" w:pos="5040"/>
        </w:tabs>
        <w:ind w:left="5040" w:hanging="360"/>
      </w:pPr>
      <w:rPr>
        <w:rFonts w:ascii="Arial" w:hAnsi="Arial" w:hint="default"/>
      </w:rPr>
    </w:lvl>
    <w:lvl w:ilvl="7" w:tplc="EE18CE04" w:tentative="1">
      <w:start w:val="1"/>
      <w:numFmt w:val="bullet"/>
      <w:lvlText w:val="•"/>
      <w:lvlJc w:val="left"/>
      <w:pPr>
        <w:tabs>
          <w:tab w:val="num" w:pos="5760"/>
        </w:tabs>
        <w:ind w:left="5760" w:hanging="360"/>
      </w:pPr>
      <w:rPr>
        <w:rFonts w:ascii="Arial" w:hAnsi="Arial" w:hint="default"/>
      </w:rPr>
    </w:lvl>
    <w:lvl w:ilvl="8" w:tplc="051453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A22367C"/>
    <w:multiLevelType w:val="hybridMultilevel"/>
    <w:tmpl w:val="FC481BDE"/>
    <w:lvl w:ilvl="0" w:tplc="65D07B16">
      <w:start w:val="1"/>
      <w:numFmt w:val="bullet"/>
      <w:lvlText w:val="•"/>
      <w:lvlJc w:val="left"/>
      <w:pPr>
        <w:tabs>
          <w:tab w:val="num" w:pos="720"/>
        </w:tabs>
        <w:ind w:left="720" w:hanging="360"/>
      </w:pPr>
      <w:rPr>
        <w:rFonts w:ascii="SimSun" w:hAnsi="SimSun" w:hint="default"/>
      </w:rPr>
    </w:lvl>
    <w:lvl w:ilvl="1" w:tplc="7CEE564E">
      <w:start w:val="1"/>
      <w:numFmt w:val="bullet"/>
      <w:lvlText w:val="•"/>
      <w:lvlJc w:val="left"/>
      <w:pPr>
        <w:tabs>
          <w:tab w:val="num" w:pos="1440"/>
        </w:tabs>
        <w:ind w:left="1440" w:hanging="360"/>
      </w:pPr>
      <w:rPr>
        <w:rFonts w:ascii="SimSun" w:hAnsi="SimSun" w:hint="default"/>
      </w:rPr>
    </w:lvl>
    <w:lvl w:ilvl="2" w:tplc="8424DAFE">
      <w:start w:val="238"/>
      <w:numFmt w:val="bullet"/>
      <w:lvlText w:val=""/>
      <w:lvlJc w:val="left"/>
      <w:pPr>
        <w:tabs>
          <w:tab w:val="num" w:pos="2160"/>
        </w:tabs>
        <w:ind w:left="2160" w:hanging="360"/>
      </w:pPr>
      <w:rPr>
        <w:rFonts w:ascii="Wingdings" w:hAnsi="Wingdings" w:hint="default"/>
      </w:rPr>
    </w:lvl>
    <w:lvl w:ilvl="3" w:tplc="E8BC291C">
      <w:start w:val="238"/>
      <w:numFmt w:val="bullet"/>
      <w:lvlText w:val="•"/>
      <w:lvlJc w:val="left"/>
      <w:pPr>
        <w:tabs>
          <w:tab w:val="num" w:pos="2880"/>
        </w:tabs>
        <w:ind w:left="2880" w:hanging="360"/>
      </w:pPr>
      <w:rPr>
        <w:rFonts w:ascii="SimSun" w:hAnsi="SimSun" w:hint="default"/>
      </w:rPr>
    </w:lvl>
    <w:lvl w:ilvl="4" w:tplc="604EEE18" w:tentative="1">
      <w:start w:val="1"/>
      <w:numFmt w:val="bullet"/>
      <w:lvlText w:val="•"/>
      <w:lvlJc w:val="left"/>
      <w:pPr>
        <w:tabs>
          <w:tab w:val="num" w:pos="3600"/>
        </w:tabs>
        <w:ind w:left="3600" w:hanging="360"/>
      </w:pPr>
      <w:rPr>
        <w:rFonts w:ascii="SimSun" w:hAnsi="SimSun" w:hint="default"/>
      </w:rPr>
    </w:lvl>
    <w:lvl w:ilvl="5" w:tplc="8D661470" w:tentative="1">
      <w:start w:val="1"/>
      <w:numFmt w:val="bullet"/>
      <w:lvlText w:val="•"/>
      <w:lvlJc w:val="left"/>
      <w:pPr>
        <w:tabs>
          <w:tab w:val="num" w:pos="4320"/>
        </w:tabs>
        <w:ind w:left="4320" w:hanging="360"/>
      </w:pPr>
      <w:rPr>
        <w:rFonts w:ascii="SimSun" w:hAnsi="SimSun" w:hint="default"/>
      </w:rPr>
    </w:lvl>
    <w:lvl w:ilvl="6" w:tplc="6C4400A2" w:tentative="1">
      <w:start w:val="1"/>
      <w:numFmt w:val="bullet"/>
      <w:lvlText w:val="•"/>
      <w:lvlJc w:val="left"/>
      <w:pPr>
        <w:tabs>
          <w:tab w:val="num" w:pos="5040"/>
        </w:tabs>
        <w:ind w:left="5040" w:hanging="360"/>
      </w:pPr>
      <w:rPr>
        <w:rFonts w:ascii="SimSun" w:hAnsi="SimSun" w:hint="default"/>
      </w:rPr>
    </w:lvl>
    <w:lvl w:ilvl="7" w:tplc="BBB457D6" w:tentative="1">
      <w:start w:val="1"/>
      <w:numFmt w:val="bullet"/>
      <w:lvlText w:val="•"/>
      <w:lvlJc w:val="left"/>
      <w:pPr>
        <w:tabs>
          <w:tab w:val="num" w:pos="5760"/>
        </w:tabs>
        <w:ind w:left="5760" w:hanging="360"/>
      </w:pPr>
      <w:rPr>
        <w:rFonts w:ascii="SimSun" w:hAnsi="SimSun" w:hint="default"/>
      </w:rPr>
    </w:lvl>
    <w:lvl w:ilvl="8" w:tplc="09789CA0" w:tentative="1">
      <w:start w:val="1"/>
      <w:numFmt w:val="bullet"/>
      <w:lvlText w:val="•"/>
      <w:lvlJc w:val="left"/>
      <w:pPr>
        <w:tabs>
          <w:tab w:val="num" w:pos="6480"/>
        </w:tabs>
        <w:ind w:left="6480" w:hanging="360"/>
      </w:pPr>
      <w:rPr>
        <w:rFonts w:ascii="SimSun" w:hAnsi="SimSun"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C3F43ED"/>
    <w:multiLevelType w:val="multilevel"/>
    <w:tmpl w:val="63088E18"/>
    <w:lvl w:ilvl="0">
      <w:start w:val="1"/>
      <w:numFmt w:val="decimal"/>
      <w:lvlText w:val="%1."/>
      <w:lvlJc w:val="left"/>
      <w:pPr>
        <w:ind w:left="414" w:hanging="420"/>
      </w:pPr>
    </w:lvl>
    <w:lvl w:ilvl="1">
      <w:start w:val="2"/>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9" w15:restartNumberingAfterBreak="0">
    <w:nsid w:val="4E1D76F2"/>
    <w:multiLevelType w:val="hybridMultilevel"/>
    <w:tmpl w:val="C84232B6"/>
    <w:lvl w:ilvl="0" w:tplc="9912EF04">
      <w:start w:val="1"/>
      <w:numFmt w:val="bullet"/>
      <w:lvlText w:val="-"/>
      <w:lvlJc w:val="left"/>
      <w:pPr>
        <w:ind w:left="860" w:hanging="420"/>
      </w:pPr>
      <w:rPr>
        <w:rFonts w:ascii="Calibri" w:eastAsia="Malgun Gothic"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2374DBC"/>
    <w:multiLevelType w:val="multilevel"/>
    <w:tmpl w:val="87066B10"/>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12"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14" w15:restartNumberingAfterBreak="0">
    <w:nsid w:val="5AC460A0"/>
    <w:multiLevelType w:val="hybridMultilevel"/>
    <w:tmpl w:val="579EB6EE"/>
    <w:lvl w:ilvl="0" w:tplc="5A76B80E">
      <w:start w:val="1"/>
      <w:numFmt w:val="bullet"/>
      <w:lvlText w:val=""/>
      <w:lvlJc w:val="left"/>
      <w:pPr>
        <w:tabs>
          <w:tab w:val="num" w:pos="720"/>
        </w:tabs>
        <w:ind w:left="720" w:hanging="360"/>
      </w:pPr>
      <w:rPr>
        <w:rFonts w:ascii="Wingdings" w:hAnsi="Wingdings" w:hint="default"/>
      </w:rPr>
    </w:lvl>
    <w:lvl w:ilvl="1" w:tplc="8F901788">
      <w:start w:val="1"/>
      <w:numFmt w:val="bullet"/>
      <w:lvlText w:val=""/>
      <w:lvlJc w:val="left"/>
      <w:pPr>
        <w:tabs>
          <w:tab w:val="num" w:pos="1440"/>
        </w:tabs>
        <w:ind w:left="1440" w:hanging="360"/>
      </w:pPr>
      <w:rPr>
        <w:rFonts w:ascii="Wingdings" w:hAnsi="Wingdings" w:hint="default"/>
      </w:rPr>
    </w:lvl>
    <w:lvl w:ilvl="2" w:tplc="1234C7E2" w:tentative="1">
      <w:start w:val="1"/>
      <w:numFmt w:val="bullet"/>
      <w:lvlText w:val=""/>
      <w:lvlJc w:val="left"/>
      <w:pPr>
        <w:tabs>
          <w:tab w:val="num" w:pos="2160"/>
        </w:tabs>
        <w:ind w:left="2160" w:hanging="360"/>
      </w:pPr>
      <w:rPr>
        <w:rFonts w:ascii="Wingdings" w:hAnsi="Wingdings" w:hint="default"/>
      </w:rPr>
    </w:lvl>
    <w:lvl w:ilvl="3" w:tplc="E5D6D31C" w:tentative="1">
      <w:start w:val="1"/>
      <w:numFmt w:val="bullet"/>
      <w:lvlText w:val=""/>
      <w:lvlJc w:val="left"/>
      <w:pPr>
        <w:tabs>
          <w:tab w:val="num" w:pos="2880"/>
        </w:tabs>
        <w:ind w:left="2880" w:hanging="360"/>
      </w:pPr>
      <w:rPr>
        <w:rFonts w:ascii="Wingdings" w:hAnsi="Wingdings" w:hint="default"/>
      </w:rPr>
    </w:lvl>
    <w:lvl w:ilvl="4" w:tplc="65F4D8A6" w:tentative="1">
      <w:start w:val="1"/>
      <w:numFmt w:val="bullet"/>
      <w:lvlText w:val=""/>
      <w:lvlJc w:val="left"/>
      <w:pPr>
        <w:tabs>
          <w:tab w:val="num" w:pos="3600"/>
        </w:tabs>
        <w:ind w:left="3600" w:hanging="360"/>
      </w:pPr>
      <w:rPr>
        <w:rFonts w:ascii="Wingdings" w:hAnsi="Wingdings" w:hint="default"/>
      </w:rPr>
    </w:lvl>
    <w:lvl w:ilvl="5" w:tplc="15CC7844" w:tentative="1">
      <w:start w:val="1"/>
      <w:numFmt w:val="bullet"/>
      <w:lvlText w:val=""/>
      <w:lvlJc w:val="left"/>
      <w:pPr>
        <w:tabs>
          <w:tab w:val="num" w:pos="4320"/>
        </w:tabs>
        <w:ind w:left="4320" w:hanging="360"/>
      </w:pPr>
      <w:rPr>
        <w:rFonts w:ascii="Wingdings" w:hAnsi="Wingdings" w:hint="default"/>
      </w:rPr>
    </w:lvl>
    <w:lvl w:ilvl="6" w:tplc="3A4E3462" w:tentative="1">
      <w:start w:val="1"/>
      <w:numFmt w:val="bullet"/>
      <w:lvlText w:val=""/>
      <w:lvlJc w:val="left"/>
      <w:pPr>
        <w:tabs>
          <w:tab w:val="num" w:pos="5040"/>
        </w:tabs>
        <w:ind w:left="5040" w:hanging="360"/>
      </w:pPr>
      <w:rPr>
        <w:rFonts w:ascii="Wingdings" w:hAnsi="Wingdings" w:hint="default"/>
      </w:rPr>
    </w:lvl>
    <w:lvl w:ilvl="7" w:tplc="D9BC7F84" w:tentative="1">
      <w:start w:val="1"/>
      <w:numFmt w:val="bullet"/>
      <w:lvlText w:val=""/>
      <w:lvlJc w:val="left"/>
      <w:pPr>
        <w:tabs>
          <w:tab w:val="num" w:pos="5760"/>
        </w:tabs>
        <w:ind w:left="5760" w:hanging="360"/>
      </w:pPr>
      <w:rPr>
        <w:rFonts w:ascii="Wingdings" w:hAnsi="Wingdings" w:hint="default"/>
      </w:rPr>
    </w:lvl>
    <w:lvl w:ilvl="8" w:tplc="7736D65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A3543D"/>
    <w:multiLevelType w:val="hybridMultilevel"/>
    <w:tmpl w:val="C3808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60736790">
    <w:abstractNumId w:val="5"/>
  </w:num>
  <w:num w:numId="2" w16cid:durableId="555094286">
    <w:abstractNumId w:val="10"/>
  </w:num>
  <w:num w:numId="3" w16cid:durableId="767190969">
    <w:abstractNumId w:val="7"/>
  </w:num>
  <w:num w:numId="4" w16cid:durableId="449981716">
    <w:abstractNumId w:val="18"/>
  </w:num>
  <w:num w:numId="5" w16cid:durableId="931085892">
    <w:abstractNumId w:val="8"/>
  </w:num>
  <w:num w:numId="6" w16cid:durableId="1728801945">
    <w:abstractNumId w:val="11"/>
  </w:num>
  <w:num w:numId="7" w16cid:durableId="1365062928">
    <w:abstractNumId w:val="9"/>
  </w:num>
  <w:num w:numId="8" w16cid:durableId="561789282">
    <w:abstractNumId w:val="1"/>
  </w:num>
  <w:num w:numId="9" w16cid:durableId="1190872789">
    <w:abstractNumId w:val="6"/>
  </w:num>
  <w:num w:numId="10" w16cid:durableId="657804479">
    <w:abstractNumId w:val="14"/>
  </w:num>
  <w:num w:numId="11" w16cid:durableId="1881546605">
    <w:abstractNumId w:val="2"/>
  </w:num>
  <w:num w:numId="12" w16cid:durableId="2050450207">
    <w:abstractNumId w:val="13"/>
  </w:num>
  <w:num w:numId="13" w16cid:durableId="1343243690">
    <w:abstractNumId w:val="0"/>
  </w:num>
  <w:num w:numId="14" w16cid:durableId="1649167565">
    <w:abstractNumId w:val="16"/>
  </w:num>
  <w:num w:numId="15" w16cid:durableId="1241790416">
    <w:abstractNumId w:val="3"/>
  </w:num>
  <w:num w:numId="16" w16cid:durableId="1878931150">
    <w:abstractNumId w:val="12"/>
  </w:num>
  <w:num w:numId="17" w16cid:durableId="1837454797">
    <w:abstractNumId w:val="15"/>
  </w:num>
  <w:num w:numId="18" w16cid:durableId="979722612">
    <w:abstractNumId w:val="4"/>
  </w:num>
  <w:num w:numId="19" w16cid:durableId="356472346">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059"/>
    <w:rsid w:val="000007EE"/>
    <w:rsid w:val="00001BBF"/>
    <w:rsid w:val="00002AD4"/>
    <w:rsid w:val="0000640B"/>
    <w:rsid w:val="0000763A"/>
    <w:rsid w:val="00010EAD"/>
    <w:rsid w:val="000110BD"/>
    <w:rsid w:val="00012119"/>
    <w:rsid w:val="000136A9"/>
    <w:rsid w:val="00013708"/>
    <w:rsid w:val="0001620B"/>
    <w:rsid w:val="000164E1"/>
    <w:rsid w:val="000165FA"/>
    <w:rsid w:val="000174C2"/>
    <w:rsid w:val="00017957"/>
    <w:rsid w:val="0002041A"/>
    <w:rsid w:val="000207FA"/>
    <w:rsid w:val="00021715"/>
    <w:rsid w:val="00021D4A"/>
    <w:rsid w:val="00022422"/>
    <w:rsid w:val="0002290D"/>
    <w:rsid w:val="00023425"/>
    <w:rsid w:val="00023AF3"/>
    <w:rsid w:val="00024F41"/>
    <w:rsid w:val="00026006"/>
    <w:rsid w:val="00027495"/>
    <w:rsid w:val="00031D7F"/>
    <w:rsid w:val="00032370"/>
    <w:rsid w:val="00033B18"/>
    <w:rsid w:val="0003504D"/>
    <w:rsid w:val="000403C2"/>
    <w:rsid w:val="00040A78"/>
    <w:rsid w:val="00040F17"/>
    <w:rsid w:val="00041759"/>
    <w:rsid w:val="00041E13"/>
    <w:rsid w:val="000423CE"/>
    <w:rsid w:val="00042BA7"/>
    <w:rsid w:val="00043744"/>
    <w:rsid w:val="000443BA"/>
    <w:rsid w:val="00044A97"/>
    <w:rsid w:val="000452D3"/>
    <w:rsid w:val="000460FB"/>
    <w:rsid w:val="00050CA2"/>
    <w:rsid w:val="000537A6"/>
    <w:rsid w:val="00053D8D"/>
    <w:rsid w:val="00053DD8"/>
    <w:rsid w:val="000553CE"/>
    <w:rsid w:val="00055B0F"/>
    <w:rsid w:val="00056C23"/>
    <w:rsid w:val="0006030E"/>
    <w:rsid w:val="000610DC"/>
    <w:rsid w:val="00062187"/>
    <w:rsid w:val="00062878"/>
    <w:rsid w:val="00062B5D"/>
    <w:rsid w:val="00065644"/>
    <w:rsid w:val="000677CF"/>
    <w:rsid w:val="00071FD3"/>
    <w:rsid w:val="00072567"/>
    <w:rsid w:val="00073C5E"/>
    <w:rsid w:val="00073F0B"/>
    <w:rsid w:val="00074B9D"/>
    <w:rsid w:val="00074ED3"/>
    <w:rsid w:val="00075654"/>
    <w:rsid w:val="00076849"/>
    <w:rsid w:val="00076AAE"/>
    <w:rsid w:val="0007712B"/>
    <w:rsid w:val="00080111"/>
    <w:rsid w:val="00080D48"/>
    <w:rsid w:val="00081E86"/>
    <w:rsid w:val="00082AB1"/>
    <w:rsid w:val="00082FCA"/>
    <w:rsid w:val="000833F3"/>
    <w:rsid w:val="000837F4"/>
    <w:rsid w:val="00083B9D"/>
    <w:rsid w:val="000842FB"/>
    <w:rsid w:val="00084A6A"/>
    <w:rsid w:val="00086371"/>
    <w:rsid w:val="000868A0"/>
    <w:rsid w:val="00090000"/>
    <w:rsid w:val="00090399"/>
    <w:rsid w:val="0009122A"/>
    <w:rsid w:val="00091859"/>
    <w:rsid w:val="00091B5C"/>
    <w:rsid w:val="00091C75"/>
    <w:rsid w:val="00092B2B"/>
    <w:rsid w:val="0009360B"/>
    <w:rsid w:val="000946CC"/>
    <w:rsid w:val="00096C54"/>
    <w:rsid w:val="000971A4"/>
    <w:rsid w:val="00097271"/>
    <w:rsid w:val="00097E6B"/>
    <w:rsid w:val="000A04E2"/>
    <w:rsid w:val="000A24CC"/>
    <w:rsid w:val="000A25D0"/>
    <w:rsid w:val="000A37D9"/>
    <w:rsid w:val="000A39D8"/>
    <w:rsid w:val="000A4170"/>
    <w:rsid w:val="000A6668"/>
    <w:rsid w:val="000A67E2"/>
    <w:rsid w:val="000A6859"/>
    <w:rsid w:val="000A68AA"/>
    <w:rsid w:val="000B029E"/>
    <w:rsid w:val="000B090E"/>
    <w:rsid w:val="000B1BF0"/>
    <w:rsid w:val="000B4A4D"/>
    <w:rsid w:val="000B5821"/>
    <w:rsid w:val="000B5E4C"/>
    <w:rsid w:val="000B656F"/>
    <w:rsid w:val="000B768F"/>
    <w:rsid w:val="000C00AC"/>
    <w:rsid w:val="000C04D4"/>
    <w:rsid w:val="000C1349"/>
    <w:rsid w:val="000C456E"/>
    <w:rsid w:val="000C671A"/>
    <w:rsid w:val="000C6F19"/>
    <w:rsid w:val="000C7A76"/>
    <w:rsid w:val="000C7D65"/>
    <w:rsid w:val="000D07F2"/>
    <w:rsid w:val="000D0F15"/>
    <w:rsid w:val="000D292E"/>
    <w:rsid w:val="000D38DE"/>
    <w:rsid w:val="000D43CB"/>
    <w:rsid w:val="000D4D78"/>
    <w:rsid w:val="000D6568"/>
    <w:rsid w:val="000D6B38"/>
    <w:rsid w:val="000E03B5"/>
    <w:rsid w:val="000E1CDF"/>
    <w:rsid w:val="000E3656"/>
    <w:rsid w:val="000E39E8"/>
    <w:rsid w:val="000E49B0"/>
    <w:rsid w:val="000E4C94"/>
    <w:rsid w:val="000E511D"/>
    <w:rsid w:val="000E51E3"/>
    <w:rsid w:val="000E5F31"/>
    <w:rsid w:val="000E6ACE"/>
    <w:rsid w:val="000F024F"/>
    <w:rsid w:val="000F0A8C"/>
    <w:rsid w:val="000F1A68"/>
    <w:rsid w:val="000F22CE"/>
    <w:rsid w:val="000F3FA8"/>
    <w:rsid w:val="000F6A0F"/>
    <w:rsid w:val="000F6D2F"/>
    <w:rsid w:val="000F7761"/>
    <w:rsid w:val="001008D6"/>
    <w:rsid w:val="00100902"/>
    <w:rsid w:val="00100A99"/>
    <w:rsid w:val="001015CF"/>
    <w:rsid w:val="00101736"/>
    <w:rsid w:val="0010325A"/>
    <w:rsid w:val="0010336B"/>
    <w:rsid w:val="001034FE"/>
    <w:rsid w:val="0010420F"/>
    <w:rsid w:val="001044F1"/>
    <w:rsid w:val="001047A4"/>
    <w:rsid w:val="00105AD6"/>
    <w:rsid w:val="001062DC"/>
    <w:rsid w:val="00107608"/>
    <w:rsid w:val="00107DC3"/>
    <w:rsid w:val="001103EF"/>
    <w:rsid w:val="00111740"/>
    <w:rsid w:val="00112CFE"/>
    <w:rsid w:val="0011375C"/>
    <w:rsid w:val="00113D59"/>
    <w:rsid w:val="00113E13"/>
    <w:rsid w:val="00114431"/>
    <w:rsid w:val="00114520"/>
    <w:rsid w:val="00114818"/>
    <w:rsid w:val="00115F79"/>
    <w:rsid w:val="00116056"/>
    <w:rsid w:val="00116D63"/>
    <w:rsid w:val="00117178"/>
    <w:rsid w:val="00117D18"/>
    <w:rsid w:val="001204E8"/>
    <w:rsid w:val="00120FCA"/>
    <w:rsid w:val="00121818"/>
    <w:rsid w:val="0012221E"/>
    <w:rsid w:val="00123597"/>
    <w:rsid w:val="00123A17"/>
    <w:rsid w:val="0012531D"/>
    <w:rsid w:val="00125744"/>
    <w:rsid w:val="00126B6C"/>
    <w:rsid w:val="00131419"/>
    <w:rsid w:val="0013229D"/>
    <w:rsid w:val="00132D69"/>
    <w:rsid w:val="001334F5"/>
    <w:rsid w:val="001339B6"/>
    <w:rsid w:val="00133FAF"/>
    <w:rsid w:val="00134C48"/>
    <w:rsid w:val="0013513B"/>
    <w:rsid w:val="00135D9C"/>
    <w:rsid w:val="00137E66"/>
    <w:rsid w:val="001414D0"/>
    <w:rsid w:val="00146842"/>
    <w:rsid w:val="001503DF"/>
    <w:rsid w:val="00150E40"/>
    <w:rsid w:val="00151F08"/>
    <w:rsid w:val="001529E8"/>
    <w:rsid w:val="00152D0F"/>
    <w:rsid w:val="00153913"/>
    <w:rsid w:val="001546A9"/>
    <w:rsid w:val="00154CB5"/>
    <w:rsid w:val="00156B4F"/>
    <w:rsid w:val="0016580E"/>
    <w:rsid w:val="0016621F"/>
    <w:rsid w:val="00166348"/>
    <w:rsid w:val="001676AE"/>
    <w:rsid w:val="001703A9"/>
    <w:rsid w:val="00173894"/>
    <w:rsid w:val="00173E7E"/>
    <w:rsid w:val="0017457A"/>
    <w:rsid w:val="00176DC7"/>
    <w:rsid w:val="001770D0"/>
    <w:rsid w:val="00177847"/>
    <w:rsid w:val="00180F12"/>
    <w:rsid w:val="00180F2C"/>
    <w:rsid w:val="001815A0"/>
    <w:rsid w:val="00185122"/>
    <w:rsid w:val="00185BA0"/>
    <w:rsid w:val="00186188"/>
    <w:rsid w:val="00191D8B"/>
    <w:rsid w:val="00192E48"/>
    <w:rsid w:val="001965CE"/>
    <w:rsid w:val="001978DF"/>
    <w:rsid w:val="001A0CF5"/>
    <w:rsid w:val="001A0DD8"/>
    <w:rsid w:val="001A11EA"/>
    <w:rsid w:val="001A188D"/>
    <w:rsid w:val="001A2F99"/>
    <w:rsid w:val="001A3797"/>
    <w:rsid w:val="001A39A0"/>
    <w:rsid w:val="001A4030"/>
    <w:rsid w:val="001A43AF"/>
    <w:rsid w:val="001A5107"/>
    <w:rsid w:val="001A7843"/>
    <w:rsid w:val="001B103C"/>
    <w:rsid w:val="001B1310"/>
    <w:rsid w:val="001B1C04"/>
    <w:rsid w:val="001B1CCA"/>
    <w:rsid w:val="001B36C1"/>
    <w:rsid w:val="001B3987"/>
    <w:rsid w:val="001B451D"/>
    <w:rsid w:val="001B4EB0"/>
    <w:rsid w:val="001B4EB4"/>
    <w:rsid w:val="001B66A2"/>
    <w:rsid w:val="001C02ED"/>
    <w:rsid w:val="001C0CED"/>
    <w:rsid w:val="001C1B69"/>
    <w:rsid w:val="001C1E74"/>
    <w:rsid w:val="001C2E2B"/>
    <w:rsid w:val="001C3AF7"/>
    <w:rsid w:val="001C5FF1"/>
    <w:rsid w:val="001C61AB"/>
    <w:rsid w:val="001C6FC1"/>
    <w:rsid w:val="001C77DC"/>
    <w:rsid w:val="001C7B95"/>
    <w:rsid w:val="001D069A"/>
    <w:rsid w:val="001D0710"/>
    <w:rsid w:val="001D184C"/>
    <w:rsid w:val="001D1899"/>
    <w:rsid w:val="001D3B96"/>
    <w:rsid w:val="001D4310"/>
    <w:rsid w:val="001D4FE9"/>
    <w:rsid w:val="001D57ED"/>
    <w:rsid w:val="001D5D8B"/>
    <w:rsid w:val="001D5FCD"/>
    <w:rsid w:val="001E0203"/>
    <w:rsid w:val="001E23D1"/>
    <w:rsid w:val="001E244D"/>
    <w:rsid w:val="001E3150"/>
    <w:rsid w:val="001E3D7E"/>
    <w:rsid w:val="001E4C2A"/>
    <w:rsid w:val="001E6A00"/>
    <w:rsid w:val="001E76C9"/>
    <w:rsid w:val="001F09E5"/>
    <w:rsid w:val="001F1A01"/>
    <w:rsid w:val="001F20E2"/>
    <w:rsid w:val="001F2474"/>
    <w:rsid w:val="001F50C3"/>
    <w:rsid w:val="001F6AF9"/>
    <w:rsid w:val="001F772F"/>
    <w:rsid w:val="001F7B52"/>
    <w:rsid w:val="002024E2"/>
    <w:rsid w:val="00202C95"/>
    <w:rsid w:val="00203A07"/>
    <w:rsid w:val="00204AEB"/>
    <w:rsid w:val="002052CA"/>
    <w:rsid w:val="00207AEB"/>
    <w:rsid w:val="00210CD5"/>
    <w:rsid w:val="002111B0"/>
    <w:rsid w:val="002122A9"/>
    <w:rsid w:val="00212541"/>
    <w:rsid w:val="002128FF"/>
    <w:rsid w:val="002129DC"/>
    <w:rsid w:val="0021328C"/>
    <w:rsid w:val="00213BB2"/>
    <w:rsid w:val="00214763"/>
    <w:rsid w:val="002154DF"/>
    <w:rsid w:val="00216427"/>
    <w:rsid w:val="0021662D"/>
    <w:rsid w:val="00216C18"/>
    <w:rsid w:val="00216C33"/>
    <w:rsid w:val="002171FF"/>
    <w:rsid w:val="002204B3"/>
    <w:rsid w:val="00220D86"/>
    <w:rsid w:val="00220F0C"/>
    <w:rsid w:val="00222507"/>
    <w:rsid w:val="002228E2"/>
    <w:rsid w:val="00223BD9"/>
    <w:rsid w:val="002248AD"/>
    <w:rsid w:val="002264C3"/>
    <w:rsid w:val="002265A4"/>
    <w:rsid w:val="002308FA"/>
    <w:rsid w:val="00230E5F"/>
    <w:rsid w:val="0023148B"/>
    <w:rsid w:val="00232DE7"/>
    <w:rsid w:val="00233892"/>
    <w:rsid w:val="002338BE"/>
    <w:rsid w:val="0023437A"/>
    <w:rsid w:val="0023504B"/>
    <w:rsid w:val="002371B5"/>
    <w:rsid w:val="00237AE5"/>
    <w:rsid w:val="00237FFC"/>
    <w:rsid w:val="00240E19"/>
    <w:rsid w:val="00241AD7"/>
    <w:rsid w:val="00242314"/>
    <w:rsid w:val="0024485A"/>
    <w:rsid w:val="00244B5B"/>
    <w:rsid w:val="0024791D"/>
    <w:rsid w:val="002527B1"/>
    <w:rsid w:val="00253CD1"/>
    <w:rsid w:val="00254041"/>
    <w:rsid w:val="002553E5"/>
    <w:rsid w:val="00255C09"/>
    <w:rsid w:val="00256144"/>
    <w:rsid w:val="00257156"/>
    <w:rsid w:val="002572B4"/>
    <w:rsid w:val="002574D0"/>
    <w:rsid w:val="00260D0E"/>
    <w:rsid w:val="00262213"/>
    <w:rsid w:val="00263621"/>
    <w:rsid w:val="00263E41"/>
    <w:rsid w:val="002647E9"/>
    <w:rsid w:val="002653DF"/>
    <w:rsid w:val="0026569E"/>
    <w:rsid w:val="002669A2"/>
    <w:rsid w:val="00267918"/>
    <w:rsid w:val="0027045F"/>
    <w:rsid w:val="002706B3"/>
    <w:rsid w:val="00271602"/>
    <w:rsid w:val="00271F3E"/>
    <w:rsid w:val="002728A1"/>
    <w:rsid w:val="00272A06"/>
    <w:rsid w:val="00274347"/>
    <w:rsid w:val="0027444D"/>
    <w:rsid w:val="00277CD1"/>
    <w:rsid w:val="00280547"/>
    <w:rsid w:val="002844DD"/>
    <w:rsid w:val="00284FBE"/>
    <w:rsid w:val="00285850"/>
    <w:rsid w:val="00287D76"/>
    <w:rsid w:val="00290D08"/>
    <w:rsid w:val="00291B95"/>
    <w:rsid w:val="00291D07"/>
    <w:rsid w:val="00293214"/>
    <w:rsid w:val="00294000"/>
    <w:rsid w:val="002965C2"/>
    <w:rsid w:val="002965CD"/>
    <w:rsid w:val="002979B0"/>
    <w:rsid w:val="00297AC3"/>
    <w:rsid w:val="002A043E"/>
    <w:rsid w:val="002A0E40"/>
    <w:rsid w:val="002A4431"/>
    <w:rsid w:val="002A62E2"/>
    <w:rsid w:val="002B03A9"/>
    <w:rsid w:val="002B03AF"/>
    <w:rsid w:val="002B066C"/>
    <w:rsid w:val="002B108E"/>
    <w:rsid w:val="002B148C"/>
    <w:rsid w:val="002B1EB2"/>
    <w:rsid w:val="002B24A9"/>
    <w:rsid w:val="002B43FF"/>
    <w:rsid w:val="002B441B"/>
    <w:rsid w:val="002C0B68"/>
    <w:rsid w:val="002C22DC"/>
    <w:rsid w:val="002C3A49"/>
    <w:rsid w:val="002C45B4"/>
    <w:rsid w:val="002C7107"/>
    <w:rsid w:val="002C7CF6"/>
    <w:rsid w:val="002D0027"/>
    <w:rsid w:val="002D1849"/>
    <w:rsid w:val="002D1ED2"/>
    <w:rsid w:val="002D24DC"/>
    <w:rsid w:val="002D2CFD"/>
    <w:rsid w:val="002D531A"/>
    <w:rsid w:val="002D58FC"/>
    <w:rsid w:val="002D66B6"/>
    <w:rsid w:val="002E1A53"/>
    <w:rsid w:val="002E21EC"/>
    <w:rsid w:val="002E304E"/>
    <w:rsid w:val="002E3445"/>
    <w:rsid w:val="002E5315"/>
    <w:rsid w:val="002E53FF"/>
    <w:rsid w:val="002E595D"/>
    <w:rsid w:val="002E6914"/>
    <w:rsid w:val="002E6CC2"/>
    <w:rsid w:val="002E75B9"/>
    <w:rsid w:val="002E78E6"/>
    <w:rsid w:val="002F2A5A"/>
    <w:rsid w:val="002F2BBB"/>
    <w:rsid w:val="002F2CC5"/>
    <w:rsid w:val="002F6512"/>
    <w:rsid w:val="002F666F"/>
    <w:rsid w:val="002F75A6"/>
    <w:rsid w:val="002F76E7"/>
    <w:rsid w:val="003000E4"/>
    <w:rsid w:val="00300A5E"/>
    <w:rsid w:val="003022B0"/>
    <w:rsid w:val="0030240B"/>
    <w:rsid w:val="00302613"/>
    <w:rsid w:val="00302D4B"/>
    <w:rsid w:val="00303B5E"/>
    <w:rsid w:val="00305D0F"/>
    <w:rsid w:val="0030611F"/>
    <w:rsid w:val="00306C3B"/>
    <w:rsid w:val="0030707B"/>
    <w:rsid w:val="00307F36"/>
    <w:rsid w:val="0031031F"/>
    <w:rsid w:val="0031110C"/>
    <w:rsid w:val="00311D0F"/>
    <w:rsid w:val="00312479"/>
    <w:rsid w:val="00312698"/>
    <w:rsid w:val="003134E2"/>
    <w:rsid w:val="00313518"/>
    <w:rsid w:val="00321F62"/>
    <w:rsid w:val="00324919"/>
    <w:rsid w:val="003257B3"/>
    <w:rsid w:val="003268AF"/>
    <w:rsid w:val="003319FB"/>
    <w:rsid w:val="003339A4"/>
    <w:rsid w:val="00334810"/>
    <w:rsid w:val="00334D48"/>
    <w:rsid w:val="00336777"/>
    <w:rsid w:val="0034029B"/>
    <w:rsid w:val="003402B6"/>
    <w:rsid w:val="00340978"/>
    <w:rsid w:val="00341721"/>
    <w:rsid w:val="00341F37"/>
    <w:rsid w:val="003426FA"/>
    <w:rsid w:val="00342902"/>
    <w:rsid w:val="00342C25"/>
    <w:rsid w:val="003430D3"/>
    <w:rsid w:val="0034396C"/>
    <w:rsid w:val="003472CC"/>
    <w:rsid w:val="003505BD"/>
    <w:rsid w:val="00350697"/>
    <w:rsid w:val="00350710"/>
    <w:rsid w:val="00350E60"/>
    <w:rsid w:val="003514B4"/>
    <w:rsid w:val="00353B9A"/>
    <w:rsid w:val="00353FCD"/>
    <w:rsid w:val="003562A7"/>
    <w:rsid w:val="0035660E"/>
    <w:rsid w:val="00360174"/>
    <w:rsid w:val="003605F0"/>
    <w:rsid w:val="0036152C"/>
    <w:rsid w:val="00361C59"/>
    <w:rsid w:val="00361C9F"/>
    <w:rsid w:val="00362F8F"/>
    <w:rsid w:val="003646DC"/>
    <w:rsid w:val="00366BFE"/>
    <w:rsid w:val="0036757C"/>
    <w:rsid w:val="003678C1"/>
    <w:rsid w:val="0037162F"/>
    <w:rsid w:val="003719AA"/>
    <w:rsid w:val="003723E1"/>
    <w:rsid w:val="00372548"/>
    <w:rsid w:val="003733ED"/>
    <w:rsid w:val="0037413F"/>
    <w:rsid w:val="003748AF"/>
    <w:rsid w:val="00374C1C"/>
    <w:rsid w:val="003751C5"/>
    <w:rsid w:val="00375A1B"/>
    <w:rsid w:val="0037712D"/>
    <w:rsid w:val="00377BB9"/>
    <w:rsid w:val="003807CD"/>
    <w:rsid w:val="00382804"/>
    <w:rsid w:val="00382FC6"/>
    <w:rsid w:val="003831E2"/>
    <w:rsid w:val="00384641"/>
    <w:rsid w:val="00384704"/>
    <w:rsid w:val="0038479A"/>
    <w:rsid w:val="003857AF"/>
    <w:rsid w:val="00387467"/>
    <w:rsid w:val="0038765C"/>
    <w:rsid w:val="003902E6"/>
    <w:rsid w:val="00390C8E"/>
    <w:rsid w:val="00392E58"/>
    <w:rsid w:val="00392E87"/>
    <w:rsid w:val="003952F8"/>
    <w:rsid w:val="00395973"/>
    <w:rsid w:val="00395EF5"/>
    <w:rsid w:val="00396317"/>
    <w:rsid w:val="00397A04"/>
    <w:rsid w:val="003A1488"/>
    <w:rsid w:val="003A1546"/>
    <w:rsid w:val="003A2D65"/>
    <w:rsid w:val="003A2EB8"/>
    <w:rsid w:val="003A3963"/>
    <w:rsid w:val="003A48CE"/>
    <w:rsid w:val="003A49E2"/>
    <w:rsid w:val="003A57D5"/>
    <w:rsid w:val="003A6849"/>
    <w:rsid w:val="003A6A37"/>
    <w:rsid w:val="003A7FB6"/>
    <w:rsid w:val="003B0097"/>
    <w:rsid w:val="003B0494"/>
    <w:rsid w:val="003B0610"/>
    <w:rsid w:val="003B14EB"/>
    <w:rsid w:val="003B25F3"/>
    <w:rsid w:val="003B2993"/>
    <w:rsid w:val="003B2C87"/>
    <w:rsid w:val="003B3FEA"/>
    <w:rsid w:val="003B482D"/>
    <w:rsid w:val="003B5B2A"/>
    <w:rsid w:val="003B643B"/>
    <w:rsid w:val="003B6893"/>
    <w:rsid w:val="003B6FA9"/>
    <w:rsid w:val="003C0297"/>
    <w:rsid w:val="003C28D4"/>
    <w:rsid w:val="003C3182"/>
    <w:rsid w:val="003C5124"/>
    <w:rsid w:val="003C558B"/>
    <w:rsid w:val="003C5972"/>
    <w:rsid w:val="003C5A85"/>
    <w:rsid w:val="003C6FD9"/>
    <w:rsid w:val="003C7D54"/>
    <w:rsid w:val="003D03D7"/>
    <w:rsid w:val="003D367E"/>
    <w:rsid w:val="003D4135"/>
    <w:rsid w:val="003D426E"/>
    <w:rsid w:val="003D427D"/>
    <w:rsid w:val="003D4694"/>
    <w:rsid w:val="003D5C10"/>
    <w:rsid w:val="003D5C97"/>
    <w:rsid w:val="003D60C7"/>
    <w:rsid w:val="003D7158"/>
    <w:rsid w:val="003E01D1"/>
    <w:rsid w:val="003E0FCB"/>
    <w:rsid w:val="003E1533"/>
    <w:rsid w:val="003E27D9"/>
    <w:rsid w:val="003E33AA"/>
    <w:rsid w:val="003E373A"/>
    <w:rsid w:val="003E55AB"/>
    <w:rsid w:val="003E55AF"/>
    <w:rsid w:val="003E6992"/>
    <w:rsid w:val="003F03F5"/>
    <w:rsid w:val="003F1188"/>
    <w:rsid w:val="003F1A60"/>
    <w:rsid w:val="003F4EF0"/>
    <w:rsid w:val="003F5941"/>
    <w:rsid w:val="003F6693"/>
    <w:rsid w:val="003F78DA"/>
    <w:rsid w:val="00400846"/>
    <w:rsid w:val="00400972"/>
    <w:rsid w:val="00400980"/>
    <w:rsid w:val="004009F8"/>
    <w:rsid w:val="00402290"/>
    <w:rsid w:val="00402515"/>
    <w:rsid w:val="00402818"/>
    <w:rsid w:val="0040294F"/>
    <w:rsid w:val="0040323B"/>
    <w:rsid w:val="00403563"/>
    <w:rsid w:val="00404820"/>
    <w:rsid w:val="00404C11"/>
    <w:rsid w:val="004050CF"/>
    <w:rsid w:val="00406A21"/>
    <w:rsid w:val="00406D43"/>
    <w:rsid w:val="00407C01"/>
    <w:rsid w:val="004117E6"/>
    <w:rsid w:val="004138EC"/>
    <w:rsid w:val="00413CB5"/>
    <w:rsid w:val="00414F85"/>
    <w:rsid w:val="00415626"/>
    <w:rsid w:val="004167CE"/>
    <w:rsid w:val="00416B79"/>
    <w:rsid w:val="00417164"/>
    <w:rsid w:val="004173F4"/>
    <w:rsid w:val="00420034"/>
    <w:rsid w:val="00421127"/>
    <w:rsid w:val="00421257"/>
    <w:rsid w:val="00422202"/>
    <w:rsid w:val="0042266E"/>
    <w:rsid w:val="004229AB"/>
    <w:rsid w:val="00423068"/>
    <w:rsid w:val="00423AFA"/>
    <w:rsid w:val="00423E56"/>
    <w:rsid w:val="00424733"/>
    <w:rsid w:val="00424744"/>
    <w:rsid w:val="00425257"/>
    <w:rsid w:val="0042668A"/>
    <w:rsid w:val="004277F0"/>
    <w:rsid w:val="00427C69"/>
    <w:rsid w:val="004315E2"/>
    <w:rsid w:val="00432E5B"/>
    <w:rsid w:val="0043325F"/>
    <w:rsid w:val="00433803"/>
    <w:rsid w:val="00433C41"/>
    <w:rsid w:val="0043405D"/>
    <w:rsid w:val="00434E74"/>
    <w:rsid w:val="004351B9"/>
    <w:rsid w:val="004358F8"/>
    <w:rsid w:val="004364E7"/>
    <w:rsid w:val="00437047"/>
    <w:rsid w:val="00437774"/>
    <w:rsid w:val="00437E63"/>
    <w:rsid w:val="004412EF"/>
    <w:rsid w:val="0044184B"/>
    <w:rsid w:val="00441D7F"/>
    <w:rsid w:val="00442236"/>
    <w:rsid w:val="004428A1"/>
    <w:rsid w:val="0044298B"/>
    <w:rsid w:val="00442BDD"/>
    <w:rsid w:val="004436A8"/>
    <w:rsid w:val="00443A32"/>
    <w:rsid w:val="00444AFF"/>
    <w:rsid w:val="00445E2D"/>
    <w:rsid w:val="00445F05"/>
    <w:rsid w:val="004473BB"/>
    <w:rsid w:val="00447C27"/>
    <w:rsid w:val="00450069"/>
    <w:rsid w:val="004551C4"/>
    <w:rsid w:val="004565CF"/>
    <w:rsid w:val="00456B5F"/>
    <w:rsid w:val="00456F7D"/>
    <w:rsid w:val="00457677"/>
    <w:rsid w:val="00460F22"/>
    <w:rsid w:val="00461AA7"/>
    <w:rsid w:val="0046276C"/>
    <w:rsid w:val="00462CE3"/>
    <w:rsid w:val="00464248"/>
    <w:rsid w:val="0046478D"/>
    <w:rsid w:val="00465316"/>
    <w:rsid w:val="0046555E"/>
    <w:rsid w:val="0046622F"/>
    <w:rsid w:val="00466745"/>
    <w:rsid w:val="00466ACE"/>
    <w:rsid w:val="004710EF"/>
    <w:rsid w:val="004713E9"/>
    <w:rsid w:val="004716AF"/>
    <w:rsid w:val="00471E11"/>
    <w:rsid w:val="00471E38"/>
    <w:rsid w:val="00480C9A"/>
    <w:rsid w:val="0048128E"/>
    <w:rsid w:val="00481299"/>
    <w:rsid w:val="00481937"/>
    <w:rsid w:val="004820EE"/>
    <w:rsid w:val="00484F14"/>
    <w:rsid w:val="00485681"/>
    <w:rsid w:val="00485A8B"/>
    <w:rsid w:val="004902F2"/>
    <w:rsid w:val="004907DB"/>
    <w:rsid w:val="00490E36"/>
    <w:rsid w:val="00490E5B"/>
    <w:rsid w:val="004920F9"/>
    <w:rsid w:val="00492D12"/>
    <w:rsid w:val="00495659"/>
    <w:rsid w:val="004958FD"/>
    <w:rsid w:val="00496832"/>
    <w:rsid w:val="004A08C9"/>
    <w:rsid w:val="004A0F72"/>
    <w:rsid w:val="004A22D4"/>
    <w:rsid w:val="004A2B0E"/>
    <w:rsid w:val="004A3016"/>
    <w:rsid w:val="004A3C8E"/>
    <w:rsid w:val="004A402A"/>
    <w:rsid w:val="004A44DF"/>
    <w:rsid w:val="004A6292"/>
    <w:rsid w:val="004A7055"/>
    <w:rsid w:val="004A7AF5"/>
    <w:rsid w:val="004B0CCB"/>
    <w:rsid w:val="004B0F57"/>
    <w:rsid w:val="004B2788"/>
    <w:rsid w:val="004B3341"/>
    <w:rsid w:val="004B3344"/>
    <w:rsid w:val="004B3DDF"/>
    <w:rsid w:val="004B4699"/>
    <w:rsid w:val="004B4C40"/>
    <w:rsid w:val="004B55B1"/>
    <w:rsid w:val="004B6A0F"/>
    <w:rsid w:val="004B7A76"/>
    <w:rsid w:val="004B7FAA"/>
    <w:rsid w:val="004C13F2"/>
    <w:rsid w:val="004C260B"/>
    <w:rsid w:val="004C38EE"/>
    <w:rsid w:val="004C406B"/>
    <w:rsid w:val="004C498E"/>
    <w:rsid w:val="004C524D"/>
    <w:rsid w:val="004C60E1"/>
    <w:rsid w:val="004C6109"/>
    <w:rsid w:val="004C62AD"/>
    <w:rsid w:val="004C65A5"/>
    <w:rsid w:val="004C6ACA"/>
    <w:rsid w:val="004C70D3"/>
    <w:rsid w:val="004C79FA"/>
    <w:rsid w:val="004D04A5"/>
    <w:rsid w:val="004D11B9"/>
    <w:rsid w:val="004D12F1"/>
    <w:rsid w:val="004D1B0C"/>
    <w:rsid w:val="004D1B10"/>
    <w:rsid w:val="004D2C02"/>
    <w:rsid w:val="004D32B0"/>
    <w:rsid w:val="004D3532"/>
    <w:rsid w:val="004D3857"/>
    <w:rsid w:val="004D5CE0"/>
    <w:rsid w:val="004D6B65"/>
    <w:rsid w:val="004D6F93"/>
    <w:rsid w:val="004E387B"/>
    <w:rsid w:val="004E4437"/>
    <w:rsid w:val="004E471A"/>
    <w:rsid w:val="004E4D0F"/>
    <w:rsid w:val="004E55CB"/>
    <w:rsid w:val="004E609B"/>
    <w:rsid w:val="004E7583"/>
    <w:rsid w:val="004F02A8"/>
    <w:rsid w:val="004F051B"/>
    <w:rsid w:val="004F0527"/>
    <w:rsid w:val="004F0CD3"/>
    <w:rsid w:val="004F1B04"/>
    <w:rsid w:val="004F2B06"/>
    <w:rsid w:val="004F3B64"/>
    <w:rsid w:val="004F5362"/>
    <w:rsid w:val="004F5778"/>
    <w:rsid w:val="004F5FA0"/>
    <w:rsid w:val="004F7016"/>
    <w:rsid w:val="00502F02"/>
    <w:rsid w:val="005049D9"/>
    <w:rsid w:val="00506AF5"/>
    <w:rsid w:val="00506D72"/>
    <w:rsid w:val="00507330"/>
    <w:rsid w:val="005076A3"/>
    <w:rsid w:val="00510EF8"/>
    <w:rsid w:val="00511E2F"/>
    <w:rsid w:val="00512D0C"/>
    <w:rsid w:val="00516FA7"/>
    <w:rsid w:val="005210D0"/>
    <w:rsid w:val="00523748"/>
    <w:rsid w:val="0052565E"/>
    <w:rsid w:val="00526ED1"/>
    <w:rsid w:val="005272A6"/>
    <w:rsid w:val="0052741A"/>
    <w:rsid w:val="00530127"/>
    <w:rsid w:val="00531206"/>
    <w:rsid w:val="00531840"/>
    <w:rsid w:val="0053447F"/>
    <w:rsid w:val="005346EB"/>
    <w:rsid w:val="0053492E"/>
    <w:rsid w:val="00535861"/>
    <w:rsid w:val="00536E47"/>
    <w:rsid w:val="005376E6"/>
    <w:rsid w:val="00537FE5"/>
    <w:rsid w:val="00540038"/>
    <w:rsid w:val="00540683"/>
    <w:rsid w:val="005429D9"/>
    <w:rsid w:val="005448DB"/>
    <w:rsid w:val="005450D8"/>
    <w:rsid w:val="0054678E"/>
    <w:rsid w:val="00546855"/>
    <w:rsid w:val="00551433"/>
    <w:rsid w:val="00551677"/>
    <w:rsid w:val="00551DD5"/>
    <w:rsid w:val="0055275F"/>
    <w:rsid w:val="005529A0"/>
    <w:rsid w:val="005531BB"/>
    <w:rsid w:val="005547BF"/>
    <w:rsid w:val="00557A66"/>
    <w:rsid w:val="00557C5C"/>
    <w:rsid w:val="005600DB"/>
    <w:rsid w:val="00560433"/>
    <w:rsid w:val="0056053A"/>
    <w:rsid w:val="00561265"/>
    <w:rsid w:val="00562BCC"/>
    <w:rsid w:val="00563299"/>
    <w:rsid w:val="0056419E"/>
    <w:rsid w:val="0056521D"/>
    <w:rsid w:val="005674D6"/>
    <w:rsid w:val="00567534"/>
    <w:rsid w:val="0056764E"/>
    <w:rsid w:val="00570980"/>
    <w:rsid w:val="00570A75"/>
    <w:rsid w:val="00571F07"/>
    <w:rsid w:val="005724DB"/>
    <w:rsid w:val="00572F85"/>
    <w:rsid w:val="00573662"/>
    <w:rsid w:val="005741E3"/>
    <w:rsid w:val="00575ED9"/>
    <w:rsid w:val="00576738"/>
    <w:rsid w:val="00577240"/>
    <w:rsid w:val="00581ABC"/>
    <w:rsid w:val="005827E9"/>
    <w:rsid w:val="00582A93"/>
    <w:rsid w:val="00584999"/>
    <w:rsid w:val="00584EE0"/>
    <w:rsid w:val="00586477"/>
    <w:rsid w:val="0058655C"/>
    <w:rsid w:val="005866B9"/>
    <w:rsid w:val="005911D1"/>
    <w:rsid w:val="00591B94"/>
    <w:rsid w:val="0059258D"/>
    <w:rsid w:val="00594EC9"/>
    <w:rsid w:val="0059549B"/>
    <w:rsid w:val="00595508"/>
    <w:rsid w:val="0059650B"/>
    <w:rsid w:val="00596C9D"/>
    <w:rsid w:val="00597197"/>
    <w:rsid w:val="005A0813"/>
    <w:rsid w:val="005A1891"/>
    <w:rsid w:val="005A1AEA"/>
    <w:rsid w:val="005A2516"/>
    <w:rsid w:val="005A255A"/>
    <w:rsid w:val="005A30F9"/>
    <w:rsid w:val="005A3E6D"/>
    <w:rsid w:val="005A4C79"/>
    <w:rsid w:val="005A69D4"/>
    <w:rsid w:val="005A79BA"/>
    <w:rsid w:val="005A7AA5"/>
    <w:rsid w:val="005B15C3"/>
    <w:rsid w:val="005B1BEA"/>
    <w:rsid w:val="005B24FC"/>
    <w:rsid w:val="005B38FA"/>
    <w:rsid w:val="005B3C1E"/>
    <w:rsid w:val="005B42FD"/>
    <w:rsid w:val="005B50B8"/>
    <w:rsid w:val="005B5FFA"/>
    <w:rsid w:val="005B64CA"/>
    <w:rsid w:val="005C2198"/>
    <w:rsid w:val="005C4E59"/>
    <w:rsid w:val="005C51F9"/>
    <w:rsid w:val="005C5A10"/>
    <w:rsid w:val="005C6EF1"/>
    <w:rsid w:val="005C73DD"/>
    <w:rsid w:val="005D0328"/>
    <w:rsid w:val="005D03BA"/>
    <w:rsid w:val="005D127F"/>
    <w:rsid w:val="005D1B47"/>
    <w:rsid w:val="005D2251"/>
    <w:rsid w:val="005D25E9"/>
    <w:rsid w:val="005D41EB"/>
    <w:rsid w:val="005D4D4A"/>
    <w:rsid w:val="005D5CB0"/>
    <w:rsid w:val="005D5CEC"/>
    <w:rsid w:val="005D759C"/>
    <w:rsid w:val="005D7F26"/>
    <w:rsid w:val="005E2504"/>
    <w:rsid w:val="005E2EF2"/>
    <w:rsid w:val="005E3D6E"/>
    <w:rsid w:val="005E44CB"/>
    <w:rsid w:val="005E56A7"/>
    <w:rsid w:val="005E5C31"/>
    <w:rsid w:val="005E5E7D"/>
    <w:rsid w:val="005E665E"/>
    <w:rsid w:val="005E756B"/>
    <w:rsid w:val="005F0280"/>
    <w:rsid w:val="005F02DC"/>
    <w:rsid w:val="005F03C4"/>
    <w:rsid w:val="005F23E4"/>
    <w:rsid w:val="005F44CE"/>
    <w:rsid w:val="005F4E3C"/>
    <w:rsid w:val="005F5843"/>
    <w:rsid w:val="005F5FF5"/>
    <w:rsid w:val="005F7344"/>
    <w:rsid w:val="005F7636"/>
    <w:rsid w:val="00600EF8"/>
    <w:rsid w:val="0060128D"/>
    <w:rsid w:val="00602AD9"/>
    <w:rsid w:val="0060563F"/>
    <w:rsid w:val="006060B0"/>
    <w:rsid w:val="00606963"/>
    <w:rsid w:val="00606B95"/>
    <w:rsid w:val="00607E5A"/>
    <w:rsid w:val="00612248"/>
    <w:rsid w:val="00613E3C"/>
    <w:rsid w:val="00614891"/>
    <w:rsid w:val="006148FB"/>
    <w:rsid w:val="00614B38"/>
    <w:rsid w:val="00614CA3"/>
    <w:rsid w:val="006162C7"/>
    <w:rsid w:val="00622A07"/>
    <w:rsid w:val="00623FC2"/>
    <w:rsid w:val="00624953"/>
    <w:rsid w:val="00625705"/>
    <w:rsid w:val="00625D2C"/>
    <w:rsid w:val="00626B44"/>
    <w:rsid w:val="006274BE"/>
    <w:rsid w:val="00627EF2"/>
    <w:rsid w:val="0063020C"/>
    <w:rsid w:val="0063234E"/>
    <w:rsid w:val="00633821"/>
    <w:rsid w:val="00633C6B"/>
    <w:rsid w:val="00636C56"/>
    <w:rsid w:val="00637B79"/>
    <w:rsid w:val="00640A79"/>
    <w:rsid w:val="00641575"/>
    <w:rsid w:val="00641785"/>
    <w:rsid w:val="00642384"/>
    <w:rsid w:val="0064242F"/>
    <w:rsid w:val="00645D09"/>
    <w:rsid w:val="006463D1"/>
    <w:rsid w:val="00646D6C"/>
    <w:rsid w:val="006472D8"/>
    <w:rsid w:val="006510F1"/>
    <w:rsid w:val="00652643"/>
    <w:rsid w:val="00652B5C"/>
    <w:rsid w:val="00655B24"/>
    <w:rsid w:val="00655B72"/>
    <w:rsid w:val="006576CA"/>
    <w:rsid w:val="00657747"/>
    <w:rsid w:val="00657790"/>
    <w:rsid w:val="006600D5"/>
    <w:rsid w:val="00660179"/>
    <w:rsid w:val="006617D8"/>
    <w:rsid w:val="0066242B"/>
    <w:rsid w:val="00663D1F"/>
    <w:rsid w:val="0066478B"/>
    <w:rsid w:val="00664A4F"/>
    <w:rsid w:val="00666D3F"/>
    <w:rsid w:val="00667646"/>
    <w:rsid w:val="0067073F"/>
    <w:rsid w:val="00671448"/>
    <w:rsid w:val="00671583"/>
    <w:rsid w:val="00671930"/>
    <w:rsid w:val="0067220E"/>
    <w:rsid w:val="00672EAA"/>
    <w:rsid w:val="006730AB"/>
    <w:rsid w:val="00674284"/>
    <w:rsid w:val="00674A36"/>
    <w:rsid w:val="006750DF"/>
    <w:rsid w:val="006753D5"/>
    <w:rsid w:val="00675BD4"/>
    <w:rsid w:val="00675CA3"/>
    <w:rsid w:val="00676D4E"/>
    <w:rsid w:val="00676F28"/>
    <w:rsid w:val="006775CC"/>
    <w:rsid w:val="00680CC0"/>
    <w:rsid w:val="0068119D"/>
    <w:rsid w:val="00681695"/>
    <w:rsid w:val="006821CD"/>
    <w:rsid w:val="00682B94"/>
    <w:rsid w:val="00683319"/>
    <w:rsid w:val="00683CEA"/>
    <w:rsid w:val="00684191"/>
    <w:rsid w:val="00691D66"/>
    <w:rsid w:val="00692718"/>
    <w:rsid w:val="006931B1"/>
    <w:rsid w:val="00693847"/>
    <w:rsid w:val="00694CBE"/>
    <w:rsid w:val="006954A6"/>
    <w:rsid w:val="00697A26"/>
    <w:rsid w:val="00697AFA"/>
    <w:rsid w:val="006A0CCD"/>
    <w:rsid w:val="006A1AF3"/>
    <w:rsid w:val="006A2566"/>
    <w:rsid w:val="006A2DD0"/>
    <w:rsid w:val="006A3A89"/>
    <w:rsid w:val="006A4039"/>
    <w:rsid w:val="006A67DC"/>
    <w:rsid w:val="006A7233"/>
    <w:rsid w:val="006A7980"/>
    <w:rsid w:val="006B04F1"/>
    <w:rsid w:val="006B07DB"/>
    <w:rsid w:val="006B1C68"/>
    <w:rsid w:val="006B3CA0"/>
    <w:rsid w:val="006B40D0"/>
    <w:rsid w:val="006B5E3F"/>
    <w:rsid w:val="006B62A7"/>
    <w:rsid w:val="006B6D77"/>
    <w:rsid w:val="006B6F89"/>
    <w:rsid w:val="006C4B05"/>
    <w:rsid w:val="006C4FA1"/>
    <w:rsid w:val="006C6267"/>
    <w:rsid w:val="006C709F"/>
    <w:rsid w:val="006C7969"/>
    <w:rsid w:val="006C7AC2"/>
    <w:rsid w:val="006D0EFB"/>
    <w:rsid w:val="006D1326"/>
    <w:rsid w:val="006D2287"/>
    <w:rsid w:val="006D40D3"/>
    <w:rsid w:val="006D4BAC"/>
    <w:rsid w:val="006D5CA7"/>
    <w:rsid w:val="006D65FD"/>
    <w:rsid w:val="006D6742"/>
    <w:rsid w:val="006E1223"/>
    <w:rsid w:val="006E1A39"/>
    <w:rsid w:val="006E1C26"/>
    <w:rsid w:val="006E2B51"/>
    <w:rsid w:val="006E2EC0"/>
    <w:rsid w:val="006E315A"/>
    <w:rsid w:val="006E498C"/>
    <w:rsid w:val="006E4ADA"/>
    <w:rsid w:val="006E5BE4"/>
    <w:rsid w:val="006E6F9C"/>
    <w:rsid w:val="006E712E"/>
    <w:rsid w:val="006F06CE"/>
    <w:rsid w:val="006F1B88"/>
    <w:rsid w:val="006F30F1"/>
    <w:rsid w:val="006F5003"/>
    <w:rsid w:val="006F7180"/>
    <w:rsid w:val="006F784A"/>
    <w:rsid w:val="00700AC8"/>
    <w:rsid w:val="0070174B"/>
    <w:rsid w:val="00702581"/>
    <w:rsid w:val="00702803"/>
    <w:rsid w:val="00702D0B"/>
    <w:rsid w:val="0070460F"/>
    <w:rsid w:val="007046A2"/>
    <w:rsid w:val="00704862"/>
    <w:rsid w:val="00706CB1"/>
    <w:rsid w:val="00707002"/>
    <w:rsid w:val="00707193"/>
    <w:rsid w:val="00707431"/>
    <w:rsid w:val="007078BE"/>
    <w:rsid w:val="007111D5"/>
    <w:rsid w:val="0071140B"/>
    <w:rsid w:val="00712595"/>
    <w:rsid w:val="007160E8"/>
    <w:rsid w:val="007160F6"/>
    <w:rsid w:val="0072252A"/>
    <w:rsid w:val="00722DE2"/>
    <w:rsid w:val="0072303E"/>
    <w:rsid w:val="00724591"/>
    <w:rsid w:val="00725099"/>
    <w:rsid w:val="007263D5"/>
    <w:rsid w:val="00727A15"/>
    <w:rsid w:val="00727D76"/>
    <w:rsid w:val="00731ED1"/>
    <w:rsid w:val="00732866"/>
    <w:rsid w:val="00733AA0"/>
    <w:rsid w:val="00733ACD"/>
    <w:rsid w:val="00733CFA"/>
    <w:rsid w:val="007345FC"/>
    <w:rsid w:val="00736418"/>
    <w:rsid w:val="0073665D"/>
    <w:rsid w:val="00736B3D"/>
    <w:rsid w:val="00736F9D"/>
    <w:rsid w:val="007421C7"/>
    <w:rsid w:val="0074237C"/>
    <w:rsid w:val="00742479"/>
    <w:rsid w:val="00742E17"/>
    <w:rsid w:val="00743003"/>
    <w:rsid w:val="007437E4"/>
    <w:rsid w:val="00744347"/>
    <w:rsid w:val="007458E5"/>
    <w:rsid w:val="00745E88"/>
    <w:rsid w:val="00746EB3"/>
    <w:rsid w:val="0075038B"/>
    <w:rsid w:val="00752088"/>
    <w:rsid w:val="00752DA0"/>
    <w:rsid w:val="007541A4"/>
    <w:rsid w:val="00755116"/>
    <w:rsid w:val="00757715"/>
    <w:rsid w:val="00757952"/>
    <w:rsid w:val="0076079C"/>
    <w:rsid w:val="00760A60"/>
    <w:rsid w:val="00761723"/>
    <w:rsid w:val="007622DC"/>
    <w:rsid w:val="00763BB2"/>
    <w:rsid w:val="00766DEF"/>
    <w:rsid w:val="0076721C"/>
    <w:rsid w:val="00767841"/>
    <w:rsid w:val="00770D95"/>
    <w:rsid w:val="00770FF0"/>
    <w:rsid w:val="00771591"/>
    <w:rsid w:val="00776BFE"/>
    <w:rsid w:val="00777771"/>
    <w:rsid w:val="00777E3F"/>
    <w:rsid w:val="007829A7"/>
    <w:rsid w:val="00782C10"/>
    <w:rsid w:val="00782D05"/>
    <w:rsid w:val="00783C95"/>
    <w:rsid w:val="00786D17"/>
    <w:rsid w:val="0078725A"/>
    <w:rsid w:val="00787687"/>
    <w:rsid w:val="00790563"/>
    <w:rsid w:val="00790901"/>
    <w:rsid w:val="00790AFB"/>
    <w:rsid w:val="00790DB5"/>
    <w:rsid w:val="0079208F"/>
    <w:rsid w:val="00793A07"/>
    <w:rsid w:val="00794DC0"/>
    <w:rsid w:val="007957D0"/>
    <w:rsid w:val="0079654B"/>
    <w:rsid w:val="007A1234"/>
    <w:rsid w:val="007A2A95"/>
    <w:rsid w:val="007A2D23"/>
    <w:rsid w:val="007A365C"/>
    <w:rsid w:val="007A707F"/>
    <w:rsid w:val="007B1EC5"/>
    <w:rsid w:val="007B1F3F"/>
    <w:rsid w:val="007B2009"/>
    <w:rsid w:val="007B310E"/>
    <w:rsid w:val="007B337D"/>
    <w:rsid w:val="007B3B40"/>
    <w:rsid w:val="007B3BA8"/>
    <w:rsid w:val="007B3EF3"/>
    <w:rsid w:val="007B4032"/>
    <w:rsid w:val="007B6AC4"/>
    <w:rsid w:val="007B77A1"/>
    <w:rsid w:val="007B7C50"/>
    <w:rsid w:val="007B7C9B"/>
    <w:rsid w:val="007C0930"/>
    <w:rsid w:val="007C15F1"/>
    <w:rsid w:val="007C2705"/>
    <w:rsid w:val="007C36E7"/>
    <w:rsid w:val="007C4578"/>
    <w:rsid w:val="007C4FC9"/>
    <w:rsid w:val="007C5472"/>
    <w:rsid w:val="007C5DA1"/>
    <w:rsid w:val="007C6032"/>
    <w:rsid w:val="007D029A"/>
    <w:rsid w:val="007D0C0F"/>
    <w:rsid w:val="007D330C"/>
    <w:rsid w:val="007D3477"/>
    <w:rsid w:val="007D3526"/>
    <w:rsid w:val="007D3632"/>
    <w:rsid w:val="007D3BB3"/>
    <w:rsid w:val="007D3E25"/>
    <w:rsid w:val="007D4EE1"/>
    <w:rsid w:val="007D59CA"/>
    <w:rsid w:val="007D6544"/>
    <w:rsid w:val="007E0244"/>
    <w:rsid w:val="007E0380"/>
    <w:rsid w:val="007E0EF4"/>
    <w:rsid w:val="007E22DC"/>
    <w:rsid w:val="007E2D7D"/>
    <w:rsid w:val="007E3CCC"/>
    <w:rsid w:val="007E4F54"/>
    <w:rsid w:val="007E6142"/>
    <w:rsid w:val="007E6218"/>
    <w:rsid w:val="007E687D"/>
    <w:rsid w:val="007E7201"/>
    <w:rsid w:val="007E79A4"/>
    <w:rsid w:val="007E7C32"/>
    <w:rsid w:val="007F0511"/>
    <w:rsid w:val="007F266C"/>
    <w:rsid w:val="007F38C9"/>
    <w:rsid w:val="007F4B94"/>
    <w:rsid w:val="007F50F0"/>
    <w:rsid w:val="007F569F"/>
    <w:rsid w:val="007F5B4A"/>
    <w:rsid w:val="007F6FF2"/>
    <w:rsid w:val="007F72CF"/>
    <w:rsid w:val="007F74A8"/>
    <w:rsid w:val="007F75FF"/>
    <w:rsid w:val="007F7653"/>
    <w:rsid w:val="007F793D"/>
    <w:rsid w:val="007F7A6F"/>
    <w:rsid w:val="0080069A"/>
    <w:rsid w:val="00800F5A"/>
    <w:rsid w:val="0080207E"/>
    <w:rsid w:val="00802F05"/>
    <w:rsid w:val="00803B88"/>
    <w:rsid w:val="00803D26"/>
    <w:rsid w:val="0080420D"/>
    <w:rsid w:val="00805741"/>
    <w:rsid w:val="008100B6"/>
    <w:rsid w:val="0081027C"/>
    <w:rsid w:val="00810295"/>
    <w:rsid w:val="00810733"/>
    <w:rsid w:val="00810CBC"/>
    <w:rsid w:val="00811D16"/>
    <w:rsid w:val="00814DD7"/>
    <w:rsid w:val="00817454"/>
    <w:rsid w:val="00821067"/>
    <w:rsid w:val="008214EA"/>
    <w:rsid w:val="008231D7"/>
    <w:rsid w:val="00824433"/>
    <w:rsid w:val="00827C17"/>
    <w:rsid w:val="00830017"/>
    <w:rsid w:val="0083031E"/>
    <w:rsid w:val="00830370"/>
    <w:rsid w:val="00830829"/>
    <w:rsid w:val="00830CE4"/>
    <w:rsid w:val="00830E27"/>
    <w:rsid w:val="00831379"/>
    <w:rsid w:val="0083246E"/>
    <w:rsid w:val="00833449"/>
    <w:rsid w:val="0083411D"/>
    <w:rsid w:val="00834C94"/>
    <w:rsid w:val="00834CFD"/>
    <w:rsid w:val="008364DA"/>
    <w:rsid w:val="00836BCF"/>
    <w:rsid w:val="00837BCF"/>
    <w:rsid w:val="00840C5B"/>
    <w:rsid w:val="00841459"/>
    <w:rsid w:val="00842313"/>
    <w:rsid w:val="00844975"/>
    <w:rsid w:val="00845B1A"/>
    <w:rsid w:val="00845FE5"/>
    <w:rsid w:val="00846243"/>
    <w:rsid w:val="00847667"/>
    <w:rsid w:val="00851D1F"/>
    <w:rsid w:val="0085276C"/>
    <w:rsid w:val="00854E12"/>
    <w:rsid w:val="00856A03"/>
    <w:rsid w:val="00856DA6"/>
    <w:rsid w:val="00860A52"/>
    <w:rsid w:val="00861422"/>
    <w:rsid w:val="00861C36"/>
    <w:rsid w:val="00862BE4"/>
    <w:rsid w:val="00862D8C"/>
    <w:rsid w:val="008635A3"/>
    <w:rsid w:val="008638C2"/>
    <w:rsid w:val="00863EC0"/>
    <w:rsid w:val="008649CE"/>
    <w:rsid w:val="008650ED"/>
    <w:rsid w:val="00865645"/>
    <w:rsid w:val="008656C1"/>
    <w:rsid w:val="008663B3"/>
    <w:rsid w:val="008668AF"/>
    <w:rsid w:val="00866D0D"/>
    <w:rsid w:val="0086720D"/>
    <w:rsid w:val="00867350"/>
    <w:rsid w:val="008703E8"/>
    <w:rsid w:val="008703F0"/>
    <w:rsid w:val="008725BC"/>
    <w:rsid w:val="0087391D"/>
    <w:rsid w:val="00873A6D"/>
    <w:rsid w:val="008742FD"/>
    <w:rsid w:val="00874781"/>
    <w:rsid w:val="008752E4"/>
    <w:rsid w:val="008765B7"/>
    <w:rsid w:val="00877066"/>
    <w:rsid w:val="008807EF"/>
    <w:rsid w:val="00880DAD"/>
    <w:rsid w:val="0088219A"/>
    <w:rsid w:val="0088250A"/>
    <w:rsid w:val="00883201"/>
    <w:rsid w:val="00883D01"/>
    <w:rsid w:val="00883F23"/>
    <w:rsid w:val="00884AD1"/>
    <w:rsid w:val="008855A9"/>
    <w:rsid w:val="008856AE"/>
    <w:rsid w:val="008860F7"/>
    <w:rsid w:val="008867E9"/>
    <w:rsid w:val="00886FB6"/>
    <w:rsid w:val="00887B02"/>
    <w:rsid w:val="00890F50"/>
    <w:rsid w:val="00891270"/>
    <w:rsid w:val="00892B0A"/>
    <w:rsid w:val="00892DEC"/>
    <w:rsid w:val="00892E84"/>
    <w:rsid w:val="00892F00"/>
    <w:rsid w:val="0089330D"/>
    <w:rsid w:val="008940FF"/>
    <w:rsid w:val="00895710"/>
    <w:rsid w:val="00895B79"/>
    <w:rsid w:val="008965B0"/>
    <w:rsid w:val="0089690C"/>
    <w:rsid w:val="008A064A"/>
    <w:rsid w:val="008A0A10"/>
    <w:rsid w:val="008A0EB8"/>
    <w:rsid w:val="008A134F"/>
    <w:rsid w:val="008A17D0"/>
    <w:rsid w:val="008A23AD"/>
    <w:rsid w:val="008A2D84"/>
    <w:rsid w:val="008A373D"/>
    <w:rsid w:val="008A4256"/>
    <w:rsid w:val="008A43AA"/>
    <w:rsid w:val="008A5E3D"/>
    <w:rsid w:val="008A6358"/>
    <w:rsid w:val="008A6F5A"/>
    <w:rsid w:val="008A788A"/>
    <w:rsid w:val="008B0458"/>
    <w:rsid w:val="008B0C28"/>
    <w:rsid w:val="008B1A99"/>
    <w:rsid w:val="008B30E4"/>
    <w:rsid w:val="008B4615"/>
    <w:rsid w:val="008B5977"/>
    <w:rsid w:val="008B6059"/>
    <w:rsid w:val="008C045E"/>
    <w:rsid w:val="008C0EA6"/>
    <w:rsid w:val="008C17D4"/>
    <w:rsid w:val="008C2892"/>
    <w:rsid w:val="008C2DA2"/>
    <w:rsid w:val="008C42AB"/>
    <w:rsid w:val="008C438E"/>
    <w:rsid w:val="008C4521"/>
    <w:rsid w:val="008C75D4"/>
    <w:rsid w:val="008D151E"/>
    <w:rsid w:val="008D17A1"/>
    <w:rsid w:val="008D31A5"/>
    <w:rsid w:val="008D3AFB"/>
    <w:rsid w:val="008D480D"/>
    <w:rsid w:val="008D5D61"/>
    <w:rsid w:val="008D5EB5"/>
    <w:rsid w:val="008E0A7C"/>
    <w:rsid w:val="008E1C47"/>
    <w:rsid w:val="008E2A28"/>
    <w:rsid w:val="008E30D6"/>
    <w:rsid w:val="008E3CDC"/>
    <w:rsid w:val="008E48A5"/>
    <w:rsid w:val="008E6400"/>
    <w:rsid w:val="008E68E6"/>
    <w:rsid w:val="008F0B38"/>
    <w:rsid w:val="008F254D"/>
    <w:rsid w:val="008F37D2"/>
    <w:rsid w:val="008F552A"/>
    <w:rsid w:val="008F67F8"/>
    <w:rsid w:val="008F73E5"/>
    <w:rsid w:val="008F7CC9"/>
    <w:rsid w:val="008F7F60"/>
    <w:rsid w:val="008F7F8A"/>
    <w:rsid w:val="00900E75"/>
    <w:rsid w:val="009011A1"/>
    <w:rsid w:val="0090196B"/>
    <w:rsid w:val="00901D2F"/>
    <w:rsid w:val="00902CAF"/>
    <w:rsid w:val="0090642D"/>
    <w:rsid w:val="009077DA"/>
    <w:rsid w:val="00914251"/>
    <w:rsid w:val="00914A8F"/>
    <w:rsid w:val="00915648"/>
    <w:rsid w:val="00915B9B"/>
    <w:rsid w:val="00916C5C"/>
    <w:rsid w:val="009200DB"/>
    <w:rsid w:val="009201D0"/>
    <w:rsid w:val="009217F8"/>
    <w:rsid w:val="009228C9"/>
    <w:rsid w:val="00923604"/>
    <w:rsid w:val="0092423B"/>
    <w:rsid w:val="009259AA"/>
    <w:rsid w:val="00926008"/>
    <w:rsid w:val="00926E12"/>
    <w:rsid w:val="00927874"/>
    <w:rsid w:val="009306CD"/>
    <w:rsid w:val="00930B05"/>
    <w:rsid w:val="0093473B"/>
    <w:rsid w:val="00935E50"/>
    <w:rsid w:val="00936274"/>
    <w:rsid w:val="00936613"/>
    <w:rsid w:val="009370C1"/>
    <w:rsid w:val="00937B7B"/>
    <w:rsid w:val="00942ADD"/>
    <w:rsid w:val="00943324"/>
    <w:rsid w:val="0094367E"/>
    <w:rsid w:val="009459A5"/>
    <w:rsid w:val="00945FEF"/>
    <w:rsid w:val="0094645A"/>
    <w:rsid w:val="00946A2D"/>
    <w:rsid w:val="00947195"/>
    <w:rsid w:val="00950387"/>
    <w:rsid w:val="00951F7B"/>
    <w:rsid w:val="009521FF"/>
    <w:rsid w:val="0095295A"/>
    <w:rsid w:val="00954770"/>
    <w:rsid w:val="00954945"/>
    <w:rsid w:val="009553CE"/>
    <w:rsid w:val="00955460"/>
    <w:rsid w:val="00955944"/>
    <w:rsid w:val="00955FD8"/>
    <w:rsid w:val="00957107"/>
    <w:rsid w:val="009575F5"/>
    <w:rsid w:val="00957DC6"/>
    <w:rsid w:val="009604DF"/>
    <w:rsid w:val="00961D91"/>
    <w:rsid w:val="0096245A"/>
    <w:rsid w:val="009625A6"/>
    <w:rsid w:val="009628B2"/>
    <w:rsid w:val="00962FE5"/>
    <w:rsid w:val="00964295"/>
    <w:rsid w:val="0096554A"/>
    <w:rsid w:val="00967D61"/>
    <w:rsid w:val="00970768"/>
    <w:rsid w:val="00970BBD"/>
    <w:rsid w:val="009739EB"/>
    <w:rsid w:val="00974634"/>
    <w:rsid w:val="0097537C"/>
    <w:rsid w:val="00977CAB"/>
    <w:rsid w:val="00981550"/>
    <w:rsid w:val="009826C9"/>
    <w:rsid w:val="00983802"/>
    <w:rsid w:val="00984829"/>
    <w:rsid w:val="00984BC9"/>
    <w:rsid w:val="009858E8"/>
    <w:rsid w:val="00987167"/>
    <w:rsid w:val="0098720F"/>
    <w:rsid w:val="009879FB"/>
    <w:rsid w:val="009903C0"/>
    <w:rsid w:val="0099115A"/>
    <w:rsid w:val="00991364"/>
    <w:rsid w:val="00992AAA"/>
    <w:rsid w:val="00992AE8"/>
    <w:rsid w:val="00992BDF"/>
    <w:rsid w:val="00994C48"/>
    <w:rsid w:val="009954E3"/>
    <w:rsid w:val="009A197F"/>
    <w:rsid w:val="009A4040"/>
    <w:rsid w:val="009A4B04"/>
    <w:rsid w:val="009A4E7C"/>
    <w:rsid w:val="009A6530"/>
    <w:rsid w:val="009A7883"/>
    <w:rsid w:val="009A797E"/>
    <w:rsid w:val="009B1106"/>
    <w:rsid w:val="009B156C"/>
    <w:rsid w:val="009B1B1B"/>
    <w:rsid w:val="009B405C"/>
    <w:rsid w:val="009B4937"/>
    <w:rsid w:val="009B5820"/>
    <w:rsid w:val="009B5FF1"/>
    <w:rsid w:val="009B65F5"/>
    <w:rsid w:val="009B6E24"/>
    <w:rsid w:val="009B7D65"/>
    <w:rsid w:val="009C0DF2"/>
    <w:rsid w:val="009C1297"/>
    <w:rsid w:val="009C1E7F"/>
    <w:rsid w:val="009C214E"/>
    <w:rsid w:val="009C2CE6"/>
    <w:rsid w:val="009C395E"/>
    <w:rsid w:val="009C4849"/>
    <w:rsid w:val="009C4997"/>
    <w:rsid w:val="009C5894"/>
    <w:rsid w:val="009C5D2C"/>
    <w:rsid w:val="009C6C89"/>
    <w:rsid w:val="009C7A93"/>
    <w:rsid w:val="009D0110"/>
    <w:rsid w:val="009D424F"/>
    <w:rsid w:val="009D43B6"/>
    <w:rsid w:val="009D4EB8"/>
    <w:rsid w:val="009D5855"/>
    <w:rsid w:val="009D6412"/>
    <w:rsid w:val="009D677B"/>
    <w:rsid w:val="009D682E"/>
    <w:rsid w:val="009D6A1E"/>
    <w:rsid w:val="009D6EA3"/>
    <w:rsid w:val="009D7207"/>
    <w:rsid w:val="009E03B5"/>
    <w:rsid w:val="009E0912"/>
    <w:rsid w:val="009E1609"/>
    <w:rsid w:val="009E1756"/>
    <w:rsid w:val="009E3519"/>
    <w:rsid w:val="009E40C4"/>
    <w:rsid w:val="009E487C"/>
    <w:rsid w:val="009E4C54"/>
    <w:rsid w:val="009E51C9"/>
    <w:rsid w:val="009E5849"/>
    <w:rsid w:val="009E6CF8"/>
    <w:rsid w:val="009E75FC"/>
    <w:rsid w:val="009E77CA"/>
    <w:rsid w:val="009F097F"/>
    <w:rsid w:val="009F1C21"/>
    <w:rsid w:val="009F233D"/>
    <w:rsid w:val="009F2F08"/>
    <w:rsid w:val="009F344D"/>
    <w:rsid w:val="009F6AC6"/>
    <w:rsid w:val="009F7D43"/>
    <w:rsid w:val="00A00D18"/>
    <w:rsid w:val="00A017E4"/>
    <w:rsid w:val="00A01ADD"/>
    <w:rsid w:val="00A0251B"/>
    <w:rsid w:val="00A02844"/>
    <w:rsid w:val="00A035D0"/>
    <w:rsid w:val="00A046F7"/>
    <w:rsid w:val="00A0598B"/>
    <w:rsid w:val="00A05D3E"/>
    <w:rsid w:val="00A06E29"/>
    <w:rsid w:val="00A06EE9"/>
    <w:rsid w:val="00A10ABC"/>
    <w:rsid w:val="00A119AD"/>
    <w:rsid w:val="00A11AB3"/>
    <w:rsid w:val="00A11F84"/>
    <w:rsid w:val="00A1394E"/>
    <w:rsid w:val="00A13D43"/>
    <w:rsid w:val="00A1441D"/>
    <w:rsid w:val="00A15348"/>
    <w:rsid w:val="00A1591A"/>
    <w:rsid w:val="00A15FF9"/>
    <w:rsid w:val="00A1798B"/>
    <w:rsid w:val="00A20063"/>
    <w:rsid w:val="00A2022F"/>
    <w:rsid w:val="00A20835"/>
    <w:rsid w:val="00A209F8"/>
    <w:rsid w:val="00A20DCD"/>
    <w:rsid w:val="00A2311E"/>
    <w:rsid w:val="00A231BF"/>
    <w:rsid w:val="00A26505"/>
    <w:rsid w:val="00A26C2B"/>
    <w:rsid w:val="00A2745B"/>
    <w:rsid w:val="00A27490"/>
    <w:rsid w:val="00A3026A"/>
    <w:rsid w:val="00A3059B"/>
    <w:rsid w:val="00A30F0E"/>
    <w:rsid w:val="00A34BF1"/>
    <w:rsid w:val="00A34DF2"/>
    <w:rsid w:val="00A354B3"/>
    <w:rsid w:val="00A35571"/>
    <w:rsid w:val="00A35C4A"/>
    <w:rsid w:val="00A41BB0"/>
    <w:rsid w:val="00A42A2A"/>
    <w:rsid w:val="00A42D60"/>
    <w:rsid w:val="00A435A5"/>
    <w:rsid w:val="00A439A0"/>
    <w:rsid w:val="00A43A90"/>
    <w:rsid w:val="00A45760"/>
    <w:rsid w:val="00A4660F"/>
    <w:rsid w:val="00A4781B"/>
    <w:rsid w:val="00A47890"/>
    <w:rsid w:val="00A4793B"/>
    <w:rsid w:val="00A50144"/>
    <w:rsid w:val="00A50189"/>
    <w:rsid w:val="00A50752"/>
    <w:rsid w:val="00A50931"/>
    <w:rsid w:val="00A5237A"/>
    <w:rsid w:val="00A5237D"/>
    <w:rsid w:val="00A52910"/>
    <w:rsid w:val="00A5384B"/>
    <w:rsid w:val="00A53DE9"/>
    <w:rsid w:val="00A57F16"/>
    <w:rsid w:val="00A6082F"/>
    <w:rsid w:val="00A60EAA"/>
    <w:rsid w:val="00A61F89"/>
    <w:rsid w:val="00A62001"/>
    <w:rsid w:val="00A64FF6"/>
    <w:rsid w:val="00A6518D"/>
    <w:rsid w:val="00A65EAC"/>
    <w:rsid w:val="00A66212"/>
    <w:rsid w:val="00A66338"/>
    <w:rsid w:val="00A6678B"/>
    <w:rsid w:val="00A704A2"/>
    <w:rsid w:val="00A7120B"/>
    <w:rsid w:val="00A72387"/>
    <w:rsid w:val="00A728B9"/>
    <w:rsid w:val="00A734FE"/>
    <w:rsid w:val="00A73A80"/>
    <w:rsid w:val="00A73AC4"/>
    <w:rsid w:val="00A74CCB"/>
    <w:rsid w:val="00A754F3"/>
    <w:rsid w:val="00A770AF"/>
    <w:rsid w:val="00A773EF"/>
    <w:rsid w:val="00A77636"/>
    <w:rsid w:val="00A777E9"/>
    <w:rsid w:val="00A779D2"/>
    <w:rsid w:val="00A77C55"/>
    <w:rsid w:val="00A8126B"/>
    <w:rsid w:val="00A81C80"/>
    <w:rsid w:val="00A82023"/>
    <w:rsid w:val="00A82A69"/>
    <w:rsid w:val="00A82A91"/>
    <w:rsid w:val="00A83543"/>
    <w:rsid w:val="00A84B2E"/>
    <w:rsid w:val="00A84F50"/>
    <w:rsid w:val="00A84F76"/>
    <w:rsid w:val="00A8740A"/>
    <w:rsid w:val="00A87956"/>
    <w:rsid w:val="00A87CDF"/>
    <w:rsid w:val="00A90B67"/>
    <w:rsid w:val="00A9100B"/>
    <w:rsid w:val="00A91622"/>
    <w:rsid w:val="00A92188"/>
    <w:rsid w:val="00A93CF6"/>
    <w:rsid w:val="00A9426B"/>
    <w:rsid w:val="00A95847"/>
    <w:rsid w:val="00A95E9B"/>
    <w:rsid w:val="00A97F9D"/>
    <w:rsid w:val="00AA3939"/>
    <w:rsid w:val="00AA3A2E"/>
    <w:rsid w:val="00AA3C5F"/>
    <w:rsid w:val="00AA3E21"/>
    <w:rsid w:val="00AA4FB9"/>
    <w:rsid w:val="00AA6E61"/>
    <w:rsid w:val="00AA73E8"/>
    <w:rsid w:val="00AA7A39"/>
    <w:rsid w:val="00AB1D53"/>
    <w:rsid w:val="00AB20EF"/>
    <w:rsid w:val="00AB28DA"/>
    <w:rsid w:val="00AB423C"/>
    <w:rsid w:val="00AB66FE"/>
    <w:rsid w:val="00AB777F"/>
    <w:rsid w:val="00AB7A46"/>
    <w:rsid w:val="00AC11CA"/>
    <w:rsid w:val="00AC2420"/>
    <w:rsid w:val="00AC2AEE"/>
    <w:rsid w:val="00AC4925"/>
    <w:rsid w:val="00AC6D16"/>
    <w:rsid w:val="00AC6DEB"/>
    <w:rsid w:val="00AC6FDE"/>
    <w:rsid w:val="00AC71C7"/>
    <w:rsid w:val="00AC723B"/>
    <w:rsid w:val="00AC74E5"/>
    <w:rsid w:val="00AC790C"/>
    <w:rsid w:val="00AD05BB"/>
    <w:rsid w:val="00AD12E5"/>
    <w:rsid w:val="00AD14B2"/>
    <w:rsid w:val="00AD1A83"/>
    <w:rsid w:val="00AD2273"/>
    <w:rsid w:val="00AD232F"/>
    <w:rsid w:val="00AD2B88"/>
    <w:rsid w:val="00AD3453"/>
    <w:rsid w:val="00AD3BB0"/>
    <w:rsid w:val="00AD3C45"/>
    <w:rsid w:val="00AD4F63"/>
    <w:rsid w:val="00AD6372"/>
    <w:rsid w:val="00AD6BD1"/>
    <w:rsid w:val="00AE02EE"/>
    <w:rsid w:val="00AE1570"/>
    <w:rsid w:val="00AE2220"/>
    <w:rsid w:val="00AE22E6"/>
    <w:rsid w:val="00AE56B7"/>
    <w:rsid w:val="00AE56F7"/>
    <w:rsid w:val="00AE67D6"/>
    <w:rsid w:val="00AE6D0C"/>
    <w:rsid w:val="00AF07B4"/>
    <w:rsid w:val="00AF07B6"/>
    <w:rsid w:val="00AF1DA9"/>
    <w:rsid w:val="00AF2AD7"/>
    <w:rsid w:val="00AF40D1"/>
    <w:rsid w:val="00AF4104"/>
    <w:rsid w:val="00AF4A1B"/>
    <w:rsid w:val="00AF70ED"/>
    <w:rsid w:val="00B00D0E"/>
    <w:rsid w:val="00B013EF"/>
    <w:rsid w:val="00B01AF1"/>
    <w:rsid w:val="00B01D1C"/>
    <w:rsid w:val="00B02098"/>
    <w:rsid w:val="00B03D87"/>
    <w:rsid w:val="00B04576"/>
    <w:rsid w:val="00B05144"/>
    <w:rsid w:val="00B055D9"/>
    <w:rsid w:val="00B0590A"/>
    <w:rsid w:val="00B06666"/>
    <w:rsid w:val="00B06BC4"/>
    <w:rsid w:val="00B06CA9"/>
    <w:rsid w:val="00B06D2E"/>
    <w:rsid w:val="00B10915"/>
    <w:rsid w:val="00B11244"/>
    <w:rsid w:val="00B11AF6"/>
    <w:rsid w:val="00B13920"/>
    <w:rsid w:val="00B13A6B"/>
    <w:rsid w:val="00B1419B"/>
    <w:rsid w:val="00B15006"/>
    <w:rsid w:val="00B154FF"/>
    <w:rsid w:val="00B15AF1"/>
    <w:rsid w:val="00B163F3"/>
    <w:rsid w:val="00B17889"/>
    <w:rsid w:val="00B21B90"/>
    <w:rsid w:val="00B22272"/>
    <w:rsid w:val="00B22C40"/>
    <w:rsid w:val="00B2615F"/>
    <w:rsid w:val="00B26781"/>
    <w:rsid w:val="00B275F1"/>
    <w:rsid w:val="00B3060C"/>
    <w:rsid w:val="00B3078E"/>
    <w:rsid w:val="00B31BED"/>
    <w:rsid w:val="00B31DD7"/>
    <w:rsid w:val="00B31E4F"/>
    <w:rsid w:val="00B329B6"/>
    <w:rsid w:val="00B33BEF"/>
    <w:rsid w:val="00B341C0"/>
    <w:rsid w:val="00B34275"/>
    <w:rsid w:val="00B34822"/>
    <w:rsid w:val="00B353DF"/>
    <w:rsid w:val="00B35DE5"/>
    <w:rsid w:val="00B367D8"/>
    <w:rsid w:val="00B377D0"/>
    <w:rsid w:val="00B4077E"/>
    <w:rsid w:val="00B40E65"/>
    <w:rsid w:val="00B416A9"/>
    <w:rsid w:val="00B42BFA"/>
    <w:rsid w:val="00B4434D"/>
    <w:rsid w:val="00B44672"/>
    <w:rsid w:val="00B448D7"/>
    <w:rsid w:val="00B44C35"/>
    <w:rsid w:val="00B50565"/>
    <w:rsid w:val="00B507EF"/>
    <w:rsid w:val="00B50EEF"/>
    <w:rsid w:val="00B5260E"/>
    <w:rsid w:val="00B53B74"/>
    <w:rsid w:val="00B54C96"/>
    <w:rsid w:val="00B54CBD"/>
    <w:rsid w:val="00B554A8"/>
    <w:rsid w:val="00B555DA"/>
    <w:rsid w:val="00B56702"/>
    <w:rsid w:val="00B6083F"/>
    <w:rsid w:val="00B60A72"/>
    <w:rsid w:val="00B612D7"/>
    <w:rsid w:val="00B62A36"/>
    <w:rsid w:val="00B64D7F"/>
    <w:rsid w:val="00B6526B"/>
    <w:rsid w:val="00B658FF"/>
    <w:rsid w:val="00B659B6"/>
    <w:rsid w:val="00B66344"/>
    <w:rsid w:val="00B67371"/>
    <w:rsid w:val="00B71355"/>
    <w:rsid w:val="00B718BB"/>
    <w:rsid w:val="00B721E3"/>
    <w:rsid w:val="00B729F9"/>
    <w:rsid w:val="00B73400"/>
    <w:rsid w:val="00B74284"/>
    <w:rsid w:val="00B77AD4"/>
    <w:rsid w:val="00B8100C"/>
    <w:rsid w:val="00B810AD"/>
    <w:rsid w:val="00B81EAB"/>
    <w:rsid w:val="00B83C77"/>
    <w:rsid w:val="00B849A0"/>
    <w:rsid w:val="00B84D1E"/>
    <w:rsid w:val="00B84EB5"/>
    <w:rsid w:val="00B8549C"/>
    <w:rsid w:val="00B85539"/>
    <w:rsid w:val="00B85C8D"/>
    <w:rsid w:val="00B85CF8"/>
    <w:rsid w:val="00B8661F"/>
    <w:rsid w:val="00B86AE0"/>
    <w:rsid w:val="00B90571"/>
    <w:rsid w:val="00B90D69"/>
    <w:rsid w:val="00B940D9"/>
    <w:rsid w:val="00B95ACC"/>
    <w:rsid w:val="00B96F89"/>
    <w:rsid w:val="00B97736"/>
    <w:rsid w:val="00BA1CEB"/>
    <w:rsid w:val="00BA1FCE"/>
    <w:rsid w:val="00BA2CD9"/>
    <w:rsid w:val="00BA3820"/>
    <w:rsid w:val="00BA3D37"/>
    <w:rsid w:val="00BA4034"/>
    <w:rsid w:val="00BA42ED"/>
    <w:rsid w:val="00BA60ED"/>
    <w:rsid w:val="00BA64B5"/>
    <w:rsid w:val="00BA6734"/>
    <w:rsid w:val="00BA706A"/>
    <w:rsid w:val="00BA7759"/>
    <w:rsid w:val="00BB004F"/>
    <w:rsid w:val="00BB0748"/>
    <w:rsid w:val="00BB0C6E"/>
    <w:rsid w:val="00BB2211"/>
    <w:rsid w:val="00BB38F1"/>
    <w:rsid w:val="00BB4538"/>
    <w:rsid w:val="00BB580C"/>
    <w:rsid w:val="00BB5F42"/>
    <w:rsid w:val="00BB742C"/>
    <w:rsid w:val="00BB7E16"/>
    <w:rsid w:val="00BB7FA9"/>
    <w:rsid w:val="00BC11D2"/>
    <w:rsid w:val="00BC1AD8"/>
    <w:rsid w:val="00BC2982"/>
    <w:rsid w:val="00BC3856"/>
    <w:rsid w:val="00BC74D0"/>
    <w:rsid w:val="00BD089E"/>
    <w:rsid w:val="00BD1C96"/>
    <w:rsid w:val="00BD4CAE"/>
    <w:rsid w:val="00BD5844"/>
    <w:rsid w:val="00BE221E"/>
    <w:rsid w:val="00BE5323"/>
    <w:rsid w:val="00BE5892"/>
    <w:rsid w:val="00BE6EF5"/>
    <w:rsid w:val="00BF036B"/>
    <w:rsid w:val="00BF2406"/>
    <w:rsid w:val="00BF28DF"/>
    <w:rsid w:val="00BF2D9C"/>
    <w:rsid w:val="00BF2EF3"/>
    <w:rsid w:val="00BF30DD"/>
    <w:rsid w:val="00BF327A"/>
    <w:rsid w:val="00BF55E4"/>
    <w:rsid w:val="00BF628C"/>
    <w:rsid w:val="00BF7810"/>
    <w:rsid w:val="00C00179"/>
    <w:rsid w:val="00C02E02"/>
    <w:rsid w:val="00C02ECD"/>
    <w:rsid w:val="00C039F2"/>
    <w:rsid w:val="00C03C93"/>
    <w:rsid w:val="00C04786"/>
    <w:rsid w:val="00C050FA"/>
    <w:rsid w:val="00C05820"/>
    <w:rsid w:val="00C0646B"/>
    <w:rsid w:val="00C064FB"/>
    <w:rsid w:val="00C104FD"/>
    <w:rsid w:val="00C1227C"/>
    <w:rsid w:val="00C128C7"/>
    <w:rsid w:val="00C1444E"/>
    <w:rsid w:val="00C149E0"/>
    <w:rsid w:val="00C15201"/>
    <w:rsid w:val="00C15717"/>
    <w:rsid w:val="00C15F11"/>
    <w:rsid w:val="00C160AA"/>
    <w:rsid w:val="00C17219"/>
    <w:rsid w:val="00C172F5"/>
    <w:rsid w:val="00C207CF"/>
    <w:rsid w:val="00C20FFC"/>
    <w:rsid w:val="00C247EB"/>
    <w:rsid w:val="00C24C02"/>
    <w:rsid w:val="00C26F51"/>
    <w:rsid w:val="00C270B4"/>
    <w:rsid w:val="00C27418"/>
    <w:rsid w:val="00C27E60"/>
    <w:rsid w:val="00C30088"/>
    <w:rsid w:val="00C30EC8"/>
    <w:rsid w:val="00C30FCF"/>
    <w:rsid w:val="00C3148C"/>
    <w:rsid w:val="00C32E4D"/>
    <w:rsid w:val="00C330B4"/>
    <w:rsid w:val="00C359C8"/>
    <w:rsid w:val="00C360C5"/>
    <w:rsid w:val="00C369FF"/>
    <w:rsid w:val="00C377FC"/>
    <w:rsid w:val="00C40E3D"/>
    <w:rsid w:val="00C422D1"/>
    <w:rsid w:val="00C4655F"/>
    <w:rsid w:val="00C47ADE"/>
    <w:rsid w:val="00C47DB9"/>
    <w:rsid w:val="00C5031B"/>
    <w:rsid w:val="00C5259D"/>
    <w:rsid w:val="00C53AD5"/>
    <w:rsid w:val="00C545A6"/>
    <w:rsid w:val="00C56853"/>
    <w:rsid w:val="00C577ED"/>
    <w:rsid w:val="00C57EE3"/>
    <w:rsid w:val="00C60611"/>
    <w:rsid w:val="00C608EB"/>
    <w:rsid w:val="00C623E5"/>
    <w:rsid w:val="00C62964"/>
    <w:rsid w:val="00C62A13"/>
    <w:rsid w:val="00C630C0"/>
    <w:rsid w:val="00C6320F"/>
    <w:rsid w:val="00C64BD1"/>
    <w:rsid w:val="00C65AF4"/>
    <w:rsid w:val="00C65B34"/>
    <w:rsid w:val="00C6746A"/>
    <w:rsid w:val="00C677C2"/>
    <w:rsid w:val="00C72BB1"/>
    <w:rsid w:val="00C73040"/>
    <w:rsid w:val="00C7422B"/>
    <w:rsid w:val="00C74B96"/>
    <w:rsid w:val="00C750AE"/>
    <w:rsid w:val="00C7576D"/>
    <w:rsid w:val="00C7578F"/>
    <w:rsid w:val="00C76221"/>
    <w:rsid w:val="00C766F5"/>
    <w:rsid w:val="00C76DA0"/>
    <w:rsid w:val="00C80CD8"/>
    <w:rsid w:val="00C82B98"/>
    <w:rsid w:val="00C84D4B"/>
    <w:rsid w:val="00C8526B"/>
    <w:rsid w:val="00C9003D"/>
    <w:rsid w:val="00C911F3"/>
    <w:rsid w:val="00C92B3B"/>
    <w:rsid w:val="00C93D1D"/>
    <w:rsid w:val="00C94BE5"/>
    <w:rsid w:val="00C960EE"/>
    <w:rsid w:val="00C973E3"/>
    <w:rsid w:val="00CA049B"/>
    <w:rsid w:val="00CA07AA"/>
    <w:rsid w:val="00CA080B"/>
    <w:rsid w:val="00CA105C"/>
    <w:rsid w:val="00CA1280"/>
    <w:rsid w:val="00CA1DAA"/>
    <w:rsid w:val="00CA2331"/>
    <w:rsid w:val="00CA3599"/>
    <w:rsid w:val="00CA6175"/>
    <w:rsid w:val="00CA73D9"/>
    <w:rsid w:val="00CB0CBF"/>
    <w:rsid w:val="00CB12E3"/>
    <w:rsid w:val="00CB23A1"/>
    <w:rsid w:val="00CB3898"/>
    <w:rsid w:val="00CB4024"/>
    <w:rsid w:val="00CB4263"/>
    <w:rsid w:val="00CB5A1C"/>
    <w:rsid w:val="00CB5A25"/>
    <w:rsid w:val="00CB5A2A"/>
    <w:rsid w:val="00CB62EA"/>
    <w:rsid w:val="00CC0FEF"/>
    <w:rsid w:val="00CC11A3"/>
    <w:rsid w:val="00CC1306"/>
    <w:rsid w:val="00CC2AD4"/>
    <w:rsid w:val="00CC4385"/>
    <w:rsid w:val="00CC46A1"/>
    <w:rsid w:val="00CC56D4"/>
    <w:rsid w:val="00CC5F0E"/>
    <w:rsid w:val="00CC6024"/>
    <w:rsid w:val="00CC66D5"/>
    <w:rsid w:val="00CC7846"/>
    <w:rsid w:val="00CD1303"/>
    <w:rsid w:val="00CD1E7D"/>
    <w:rsid w:val="00CD2191"/>
    <w:rsid w:val="00CD309B"/>
    <w:rsid w:val="00CD38F6"/>
    <w:rsid w:val="00CD3BB5"/>
    <w:rsid w:val="00CD4B50"/>
    <w:rsid w:val="00CD6704"/>
    <w:rsid w:val="00CD708A"/>
    <w:rsid w:val="00CD7AD4"/>
    <w:rsid w:val="00CE1CF7"/>
    <w:rsid w:val="00CE2D3A"/>
    <w:rsid w:val="00CE2FFC"/>
    <w:rsid w:val="00CE3158"/>
    <w:rsid w:val="00CE338C"/>
    <w:rsid w:val="00CE3A30"/>
    <w:rsid w:val="00CE404B"/>
    <w:rsid w:val="00CE48CD"/>
    <w:rsid w:val="00CE4F0E"/>
    <w:rsid w:val="00CE55AD"/>
    <w:rsid w:val="00CE5DED"/>
    <w:rsid w:val="00CE65C8"/>
    <w:rsid w:val="00CE7614"/>
    <w:rsid w:val="00CE7700"/>
    <w:rsid w:val="00CE7BC0"/>
    <w:rsid w:val="00CE7FA0"/>
    <w:rsid w:val="00CF14BD"/>
    <w:rsid w:val="00CF19BA"/>
    <w:rsid w:val="00CF21C2"/>
    <w:rsid w:val="00CF2617"/>
    <w:rsid w:val="00CF2947"/>
    <w:rsid w:val="00CF5403"/>
    <w:rsid w:val="00CF5DA8"/>
    <w:rsid w:val="00CF6A33"/>
    <w:rsid w:val="00CF6BA9"/>
    <w:rsid w:val="00CF7D5D"/>
    <w:rsid w:val="00D00D0B"/>
    <w:rsid w:val="00D0393A"/>
    <w:rsid w:val="00D04E62"/>
    <w:rsid w:val="00D057B4"/>
    <w:rsid w:val="00D06BBF"/>
    <w:rsid w:val="00D07282"/>
    <w:rsid w:val="00D13A37"/>
    <w:rsid w:val="00D14153"/>
    <w:rsid w:val="00D142CD"/>
    <w:rsid w:val="00D14CC0"/>
    <w:rsid w:val="00D14D0C"/>
    <w:rsid w:val="00D15CAB"/>
    <w:rsid w:val="00D21DA3"/>
    <w:rsid w:val="00D22EFD"/>
    <w:rsid w:val="00D232B0"/>
    <w:rsid w:val="00D2383F"/>
    <w:rsid w:val="00D23C78"/>
    <w:rsid w:val="00D2754D"/>
    <w:rsid w:val="00D27C7F"/>
    <w:rsid w:val="00D27E1E"/>
    <w:rsid w:val="00D301FF"/>
    <w:rsid w:val="00D3043E"/>
    <w:rsid w:val="00D3159D"/>
    <w:rsid w:val="00D31A55"/>
    <w:rsid w:val="00D31FA3"/>
    <w:rsid w:val="00D331B3"/>
    <w:rsid w:val="00D33B5A"/>
    <w:rsid w:val="00D3495C"/>
    <w:rsid w:val="00D35EAB"/>
    <w:rsid w:val="00D37640"/>
    <w:rsid w:val="00D37C93"/>
    <w:rsid w:val="00D4082D"/>
    <w:rsid w:val="00D41165"/>
    <w:rsid w:val="00D42376"/>
    <w:rsid w:val="00D4329D"/>
    <w:rsid w:val="00D437BC"/>
    <w:rsid w:val="00D43ACA"/>
    <w:rsid w:val="00D4408C"/>
    <w:rsid w:val="00D442F0"/>
    <w:rsid w:val="00D4526A"/>
    <w:rsid w:val="00D46FD7"/>
    <w:rsid w:val="00D47E7B"/>
    <w:rsid w:val="00D5031D"/>
    <w:rsid w:val="00D50930"/>
    <w:rsid w:val="00D53DE5"/>
    <w:rsid w:val="00D54D30"/>
    <w:rsid w:val="00D54E95"/>
    <w:rsid w:val="00D55C6F"/>
    <w:rsid w:val="00D55E07"/>
    <w:rsid w:val="00D56184"/>
    <w:rsid w:val="00D57698"/>
    <w:rsid w:val="00D57EF3"/>
    <w:rsid w:val="00D600BE"/>
    <w:rsid w:val="00D60130"/>
    <w:rsid w:val="00D61A52"/>
    <w:rsid w:val="00D62BAD"/>
    <w:rsid w:val="00D630A9"/>
    <w:rsid w:val="00D63A59"/>
    <w:rsid w:val="00D6463C"/>
    <w:rsid w:val="00D67D38"/>
    <w:rsid w:val="00D71013"/>
    <w:rsid w:val="00D71411"/>
    <w:rsid w:val="00D71761"/>
    <w:rsid w:val="00D71C0F"/>
    <w:rsid w:val="00D71CE1"/>
    <w:rsid w:val="00D72709"/>
    <w:rsid w:val="00D72C7D"/>
    <w:rsid w:val="00D73B59"/>
    <w:rsid w:val="00D73BBA"/>
    <w:rsid w:val="00D749BB"/>
    <w:rsid w:val="00D7580F"/>
    <w:rsid w:val="00D75991"/>
    <w:rsid w:val="00D768FA"/>
    <w:rsid w:val="00D77204"/>
    <w:rsid w:val="00D805A6"/>
    <w:rsid w:val="00D80D3C"/>
    <w:rsid w:val="00D80FF3"/>
    <w:rsid w:val="00D81466"/>
    <w:rsid w:val="00D82F99"/>
    <w:rsid w:val="00D83332"/>
    <w:rsid w:val="00D837C0"/>
    <w:rsid w:val="00D8399D"/>
    <w:rsid w:val="00D83C26"/>
    <w:rsid w:val="00D85BD5"/>
    <w:rsid w:val="00D861C7"/>
    <w:rsid w:val="00D87C1C"/>
    <w:rsid w:val="00D9065C"/>
    <w:rsid w:val="00D908AF"/>
    <w:rsid w:val="00D908B0"/>
    <w:rsid w:val="00D9097A"/>
    <w:rsid w:val="00D919F2"/>
    <w:rsid w:val="00D92299"/>
    <w:rsid w:val="00D94702"/>
    <w:rsid w:val="00D94967"/>
    <w:rsid w:val="00D94E12"/>
    <w:rsid w:val="00D973CC"/>
    <w:rsid w:val="00D9748F"/>
    <w:rsid w:val="00DA0D1F"/>
    <w:rsid w:val="00DA1E30"/>
    <w:rsid w:val="00DA24C6"/>
    <w:rsid w:val="00DA310A"/>
    <w:rsid w:val="00DA3327"/>
    <w:rsid w:val="00DA3BA2"/>
    <w:rsid w:val="00DA3EE5"/>
    <w:rsid w:val="00DA4ACA"/>
    <w:rsid w:val="00DA58F1"/>
    <w:rsid w:val="00DA5EF7"/>
    <w:rsid w:val="00DB0BC3"/>
    <w:rsid w:val="00DB4F0C"/>
    <w:rsid w:val="00DB5031"/>
    <w:rsid w:val="00DB51C3"/>
    <w:rsid w:val="00DB7A4A"/>
    <w:rsid w:val="00DC0BE0"/>
    <w:rsid w:val="00DC2441"/>
    <w:rsid w:val="00DC2E6F"/>
    <w:rsid w:val="00DC3A5D"/>
    <w:rsid w:val="00DC4282"/>
    <w:rsid w:val="00DC4B21"/>
    <w:rsid w:val="00DC6749"/>
    <w:rsid w:val="00DC6A64"/>
    <w:rsid w:val="00DC6ACB"/>
    <w:rsid w:val="00DC7032"/>
    <w:rsid w:val="00DC7086"/>
    <w:rsid w:val="00DD0A62"/>
    <w:rsid w:val="00DD0E54"/>
    <w:rsid w:val="00DD0F7F"/>
    <w:rsid w:val="00DD17C0"/>
    <w:rsid w:val="00DD1D00"/>
    <w:rsid w:val="00DD2DF0"/>
    <w:rsid w:val="00DD3070"/>
    <w:rsid w:val="00DD3166"/>
    <w:rsid w:val="00DD3936"/>
    <w:rsid w:val="00DD40DB"/>
    <w:rsid w:val="00DD5016"/>
    <w:rsid w:val="00DD5D64"/>
    <w:rsid w:val="00DD720E"/>
    <w:rsid w:val="00DD7EE3"/>
    <w:rsid w:val="00DE0E13"/>
    <w:rsid w:val="00DE0EF8"/>
    <w:rsid w:val="00DE163E"/>
    <w:rsid w:val="00DE3629"/>
    <w:rsid w:val="00DE498A"/>
    <w:rsid w:val="00DE51A8"/>
    <w:rsid w:val="00DE54FC"/>
    <w:rsid w:val="00DE5961"/>
    <w:rsid w:val="00DE5F7A"/>
    <w:rsid w:val="00DE6E94"/>
    <w:rsid w:val="00DF00EA"/>
    <w:rsid w:val="00DF0B0F"/>
    <w:rsid w:val="00DF0D1F"/>
    <w:rsid w:val="00DF1D33"/>
    <w:rsid w:val="00DF2334"/>
    <w:rsid w:val="00DF276C"/>
    <w:rsid w:val="00DF32DC"/>
    <w:rsid w:val="00DF4987"/>
    <w:rsid w:val="00DF4C93"/>
    <w:rsid w:val="00DF5124"/>
    <w:rsid w:val="00DF583B"/>
    <w:rsid w:val="00DF605A"/>
    <w:rsid w:val="00E00021"/>
    <w:rsid w:val="00E02561"/>
    <w:rsid w:val="00E025E2"/>
    <w:rsid w:val="00E02778"/>
    <w:rsid w:val="00E0340C"/>
    <w:rsid w:val="00E03F59"/>
    <w:rsid w:val="00E049C2"/>
    <w:rsid w:val="00E056F8"/>
    <w:rsid w:val="00E061D3"/>
    <w:rsid w:val="00E07791"/>
    <w:rsid w:val="00E11A3F"/>
    <w:rsid w:val="00E12E64"/>
    <w:rsid w:val="00E13236"/>
    <w:rsid w:val="00E144D5"/>
    <w:rsid w:val="00E147BE"/>
    <w:rsid w:val="00E15C95"/>
    <w:rsid w:val="00E166D2"/>
    <w:rsid w:val="00E1677C"/>
    <w:rsid w:val="00E16C42"/>
    <w:rsid w:val="00E207BE"/>
    <w:rsid w:val="00E20957"/>
    <w:rsid w:val="00E20F13"/>
    <w:rsid w:val="00E22D54"/>
    <w:rsid w:val="00E22E25"/>
    <w:rsid w:val="00E257E1"/>
    <w:rsid w:val="00E30656"/>
    <w:rsid w:val="00E30C3B"/>
    <w:rsid w:val="00E31266"/>
    <w:rsid w:val="00E31501"/>
    <w:rsid w:val="00E31D18"/>
    <w:rsid w:val="00E33114"/>
    <w:rsid w:val="00E33A99"/>
    <w:rsid w:val="00E33E36"/>
    <w:rsid w:val="00E33F1A"/>
    <w:rsid w:val="00E34DED"/>
    <w:rsid w:val="00E352F4"/>
    <w:rsid w:val="00E35554"/>
    <w:rsid w:val="00E35E40"/>
    <w:rsid w:val="00E36977"/>
    <w:rsid w:val="00E37CDC"/>
    <w:rsid w:val="00E40DA0"/>
    <w:rsid w:val="00E41CFE"/>
    <w:rsid w:val="00E42D85"/>
    <w:rsid w:val="00E4458E"/>
    <w:rsid w:val="00E44B57"/>
    <w:rsid w:val="00E44B7D"/>
    <w:rsid w:val="00E44B7F"/>
    <w:rsid w:val="00E44B85"/>
    <w:rsid w:val="00E47DDA"/>
    <w:rsid w:val="00E5166F"/>
    <w:rsid w:val="00E52539"/>
    <w:rsid w:val="00E53DDE"/>
    <w:rsid w:val="00E54338"/>
    <w:rsid w:val="00E56041"/>
    <w:rsid w:val="00E561A5"/>
    <w:rsid w:val="00E57D00"/>
    <w:rsid w:val="00E57EDD"/>
    <w:rsid w:val="00E60113"/>
    <w:rsid w:val="00E61257"/>
    <w:rsid w:val="00E61D81"/>
    <w:rsid w:val="00E61E9F"/>
    <w:rsid w:val="00E623CC"/>
    <w:rsid w:val="00E6336A"/>
    <w:rsid w:val="00E64FA7"/>
    <w:rsid w:val="00E650C9"/>
    <w:rsid w:val="00E653E7"/>
    <w:rsid w:val="00E6657E"/>
    <w:rsid w:val="00E6658A"/>
    <w:rsid w:val="00E673C3"/>
    <w:rsid w:val="00E6750E"/>
    <w:rsid w:val="00E72355"/>
    <w:rsid w:val="00E72FB1"/>
    <w:rsid w:val="00E74BF8"/>
    <w:rsid w:val="00E74C87"/>
    <w:rsid w:val="00E75308"/>
    <w:rsid w:val="00E772B2"/>
    <w:rsid w:val="00E77636"/>
    <w:rsid w:val="00E778C6"/>
    <w:rsid w:val="00E779EC"/>
    <w:rsid w:val="00E77D4C"/>
    <w:rsid w:val="00E8033E"/>
    <w:rsid w:val="00E839E3"/>
    <w:rsid w:val="00E83DE4"/>
    <w:rsid w:val="00E84109"/>
    <w:rsid w:val="00E84601"/>
    <w:rsid w:val="00E85522"/>
    <w:rsid w:val="00E85FB0"/>
    <w:rsid w:val="00E86BCE"/>
    <w:rsid w:val="00E91FAE"/>
    <w:rsid w:val="00E92275"/>
    <w:rsid w:val="00E92570"/>
    <w:rsid w:val="00E929C8"/>
    <w:rsid w:val="00E94277"/>
    <w:rsid w:val="00E9453C"/>
    <w:rsid w:val="00E94BEA"/>
    <w:rsid w:val="00E951FE"/>
    <w:rsid w:val="00E95E49"/>
    <w:rsid w:val="00E9770D"/>
    <w:rsid w:val="00EA2069"/>
    <w:rsid w:val="00EA5098"/>
    <w:rsid w:val="00EA6681"/>
    <w:rsid w:val="00EA7283"/>
    <w:rsid w:val="00EB0001"/>
    <w:rsid w:val="00EB0FCE"/>
    <w:rsid w:val="00EB285F"/>
    <w:rsid w:val="00EB28A4"/>
    <w:rsid w:val="00EB3C86"/>
    <w:rsid w:val="00EB3DB4"/>
    <w:rsid w:val="00EB4297"/>
    <w:rsid w:val="00EB46FA"/>
    <w:rsid w:val="00EB56AB"/>
    <w:rsid w:val="00EB79D9"/>
    <w:rsid w:val="00EB7EDC"/>
    <w:rsid w:val="00EC0BEF"/>
    <w:rsid w:val="00EC13A1"/>
    <w:rsid w:val="00EC144B"/>
    <w:rsid w:val="00EC1A09"/>
    <w:rsid w:val="00EC28A6"/>
    <w:rsid w:val="00EC323D"/>
    <w:rsid w:val="00EC4C8F"/>
    <w:rsid w:val="00EC4C9A"/>
    <w:rsid w:val="00EC4D3A"/>
    <w:rsid w:val="00EC595E"/>
    <w:rsid w:val="00EC64E8"/>
    <w:rsid w:val="00EC6D6F"/>
    <w:rsid w:val="00EC7AF6"/>
    <w:rsid w:val="00ED0761"/>
    <w:rsid w:val="00ED09E7"/>
    <w:rsid w:val="00ED180B"/>
    <w:rsid w:val="00ED2A18"/>
    <w:rsid w:val="00ED3523"/>
    <w:rsid w:val="00ED36B8"/>
    <w:rsid w:val="00ED3986"/>
    <w:rsid w:val="00ED3AFC"/>
    <w:rsid w:val="00ED4029"/>
    <w:rsid w:val="00ED40B4"/>
    <w:rsid w:val="00ED4830"/>
    <w:rsid w:val="00ED7E42"/>
    <w:rsid w:val="00EE09A8"/>
    <w:rsid w:val="00EE09C9"/>
    <w:rsid w:val="00EE267A"/>
    <w:rsid w:val="00EE28CB"/>
    <w:rsid w:val="00EE3713"/>
    <w:rsid w:val="00EE4D68"/>
    <w:rsid w:val="00EE62DE"/>
    <w:rsid w:val="00EE6B38"/>
    <w:rsid w:val="00EE6B54"/>
    <w:rsid w:val="00EF456B"/>
    <w:rsid w:val="00EF5D8B"/>
    <w:rsid w:val="00EF770C"/>
    <w:rsid w:val="00EF7891"/>
    <w:rsid w:val="00F00660"/>
    <w:rsid w:val="00F040D5"/>
    <w:rsid w:val="00F05097"/>
    <w:rsid w:val="00F05308"/>
    <w:rsid w:val="00F05844"/>
    <w:rsid w:val="00F05A39"/>
    <w:rsid w:val="00F103E3"/>
    <w:rsid w:val="00F11FF7"/>
    <w:rsid w:val="00F124C2"/>
    <w:rsid w:val="00F12B81"/>
    <w:rsid w:val="00F12F5D"/>
    <w:rsid w:val="00F14205"/>
    <w:rsid w:val="00F1451D"/>
    <w:rsid w:val="00F14CA8"/>
    <w:rsid w:val="00F14F4F"/>
    <w:rsid w:val="00F15CBA"/>
    <w:rsid w:val="00F16092"/>
    <w:rsid w:val="00F16230"/>
    <w:rsid w:val="00F21BEA"/>
    <w:rsid w:val="00F22DD5"/>
    <w:rsid w:val="00F235C0"/>
    <w:rsid w:val="00F23794"/>
    <w:rsid w:val="00F238B2"/>
    <w:rsid w:val="00F23CE7"/>
    <w:rsid w:val="00F24C8B"/>
    <w:rsid w:val="00F24CC6"/>
    <w:rsid w:val="00F2679B"/>
    <w:rsid w:val="00F27707"/>
    <w:rsid w:val="00F27A11"/>
    <w:rsid w:val="00F3091A"/>
    <w:rsid w:val="00F329CF"/>
    <w:rsid w:val="00F32C20"/>
    <w:rsid w:val="00F32F37"/>
    <w:rsid w:val="00F33C27"/>
    <w:rsid w:val="00F3656C"/>
    <w:rsid w:val="00F36623"/>
    <w:rsid w:val="00F36F13"/>
    <w:rsid w:val="00F37483"/>
    <w:rsid w:val="00F4019D"/>
    <w:rsid w:val="00F403DC"/>
    <w:rsid w:val="00F407B4"/>
    <w:rsid w:val="00F4107D"/>
    <w:rsid w:val="00F41798"/>
    <w:rsid w:val="00F41F65"/>
    <w:rsid w:val="00F4270D"/>
    <w:rsid w:val="00F43140"/>
    <w:rsid w:val="00F44068"/>
    <w:rsid w:val="00F464F9"/>
    <w:rsid w:val="00F46E6C"/>
    <w:rsid w:val="00F508D4"/>
    <w:rsid w:val="00F508FA"/>
    <w:rsid w:val="00F50D4A"/>
    <w:rsid w:val="00F515ED"/>
    <w:rsid w:val="00F519EF"/>
    <w:rsid w:val="00F52267"/>
    <w:rsid w:val="00F56CD2"/>
    <w:rsid w:val="00F57656"/>
    <w:rsid w:val="00F600C0"/>
    <w:rsid w:val="00F6508C"/>
    <w:rsid w:val="00F67857"/>
    <w:rsid w:val="00F700C4"/>
    <w:rsid w:val="00F72D65"/>
    <w:rsid w:val="00F72E0D"/>
    <w:rsid w:val="00F76F98"/>
    <w:rsid w:val="00F80700"/>
    <w:rsid w:val="00F80BF1"/>
    <w:rsid w:val="00F816AE"/>
    <w:rsid w:val="00F82502"/>
    <w:rsid w:val="00F835FB"/>
    <w:rsid w:val="00F8541F"/>
    <w:rsid w:val="00F85B7D"/>
    <w:rsid w:val="00F86262"/>
    <w:rsid w:val="00F86655"/>
    <w:rsid w:val="00F8734B"/>
    <w:rsid w:val="00F90437"/>
    <w:rsid w:val="00F91239"/>
    <w:rsid w:val="00F91A62"/>
    <w:rsid w:val="00F92730"/>
    <w:rsid w:val="00F9276D"/>
    <w:rsid w:val="00F93539"/>
    <w:rsid w:val="00F93FC1"/>
    <w:rsid w:val="00F95895"/>
    <w:rsid w:val="00F95CE4"/>
    <w:rsid w:val="00F95FE7"/>
    <w:rsid w:val="00F96C50"/>
    <w:rsid w:val="00F97059"/>
    <w:rsid w:val="00FA20BC"/>
    <w:rsid w:val="00FA21E0"/>
    <w:rsid w:val="00FA2AEE"/>
    <w:rsid w:val="00FA4A4C"/>
    <w:rsid w:val="00FA4E28"/>
    <w:rsid w:val="00FA6339"/>
    <w:rsid w:val="00FB0A16"/>
    <w:rsid w:val="00FB0B86"/>
    <w:rsid w:val="00FB0D57"/>
    <w:rsid w:val="00FB144D"/>
    <w:rsid w:val="00FB1AC5"/>
    <w:rsid w:val="00FB2134"/>
    <w:rsid w:val="00FB2EBD"/>
    <w:rsid w:val="00FB34E9"/>
    <w:rsid w:val="00FB3E16"/>
    <w:rsid w:val="00FB44C1"/>
    <w:rsid w:val="00FB4E3A"/>
    <w:rsid w:val="00FB700F"/>
    <w:rsid w:val="00FB75B3"/>
    <w:rsid w:val="00FB769C"/>
    <w:rsid w:val="00FC1839"/>
    <w:rsid w:val="00FC1AB2"/>
    <w:rsid w:val="00FC229E"/>
    <w:rsid w:val="00FC3EF8"/>
    <w:rsid w:val="00FC67D3"/>
    <w:rsid w:val="00FD159A"/>
    <w:rsid w:val="00FD1869"/>
    <w:rsid w:val="00FD2447"/>
    <w:rsid w:val="00FD2B4A"/>
    <w:rsid w:val="00FD2BAD"/>
    <w:rsid w:val="00FD3083"/>
    <w:rsid w:val="00FD45F2"/>
    <w:rsid w:val="00FD5E90"/>
    <w:rsid w:val="00FD7684"/>
    <w:rsid w:val="00FE1384"/>
    <w:rsid w:val="00FE1769"/>
    <w:rsid w:val="00FE2C88"/>
    <w:rsid w:val="00FE3FED"/>
    <w:rsid w:val="00FE45EA"/>
    <w:rsid w:val="00FE5FBF"/>
    <w:rsid w:val="00FE6FB0"/>
    <w:rsid w:val="00FE7300"/>
    <w:rsid w:val="00FF0235"/>
    <w:rsid w:val="00FF0FC2"/>
    <w:rsid w:val="00FF2FD4"/>
    <w:rsid w:val="00FF3E3C"/>
    <w:rsid w:val="00FF5D55"/>
    <w:rsid w:val="00FF72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F91A2"/>
  <w15:docId w15:val="{F746222C-34D1-41FC-BD19-5E12CE539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059"/>
    <w:pPr>
      <w:ind w:left="720" w:hanging="720"/>
    </w:pPr>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basedOn w:val="Normal"/>
    <w:next w:val="Normal"/>
    <w:link w:val="Heading1Char1"/>
    <w:qFormat/>
    <w:rsid w:val="00F97059"/>
    <w:pPr>
      <w:keepNext/>
      <w:keepLines/>
      <w:spacing w:before="340" w:after="330" w:line="578" w:lineRule="auto"/>
      <w:outlineLvl w:val="0"/>
    </w:pPr>
    <w:rPr>
      <w:b/>
      <w:bCs/>
      <w:kern w:val="44"/>
      <w:sz w:val="44"/>
      <w:szCs w:val="44"/>
    </w:rPr>
  </w:style>
  <w:style w:type="paragraph" w:styleId="Heading2">
    <w:name w:val="heading 2"/>
    <w:aliases w:val="DO NOT USE_h2,h2,h21,2,Header 2,Header2,22,heading2,H2,2nd level,UNDERRUBRIK 1-2,H21,H22,H23,H24,H25,R2,E2,†berschrift 2,õberschrift 2"/>
    <w:basedOn w:val="Normal"/>
    <w:next w:val="Normal"/>
    <w:link w:val="Heading2Char"/>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Heading5">
    <w:name w:val="heading 5"/>
    <w:basedOn w:val="Normal"/>
    <w:next w:val="Normal"/>
    <w:link w:val="Heading5Char"/>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Heading6">
    <w:name w:val="heading 6"/>
    <w:basedOn w:val="Normal"/>
    <w:next w:val="Normal"/>
    <w:link w:val="Heading6Char"/>
    <w:qFormat/>
    <w:rsid w:val="00E9453C"/>
    <w:pPr>
      <w:keepNext/>
      <w:keepLines/>
      <w:tabs>
        <w:tab w:val="num" w:pos="1152"/>
      </w:tabs>
      <w:spacing w:before="240" w:after="64" w:line="320" w:lineRule="auto"/>
      <w:ind w:left="851" w:hanging="851"/>
      <w:outlineLvl w:val="5"/>
    </w:pPr>
    <w:rPr>
      <w:rFonts w:ascii="Arial" w:eastAsia="SimHei" w:hAnsi="Arial"/>
      <w:b/>
      <w:bCs/>
      <w:sz w:val="24"/>
      <w:lang w:val="en-US"/>
    </w:rPr>
  </w:style>
  <w:style w:type="paragraph" w:styleId="Heading7">
    <w:name w:val="heading 7"/>
    <w:basedOn w:val="Normal"/>
    <w:next w:val="Normal"/>
    <w:link w:val="Heading7Char"/>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Heading8">
    <w:name w:val="heading 8"/>
    <w:basedOn w:val="Normal"/>
    <w:next w:val="Normal"/>
    <w:link w:val="Heading8Char"/>
    <w:qFormat/>
    <w:rsid w:val="00E9453C"/>
    <w:pPr>
      <w:keepNext/>
      <w:keepLines/>
      <w:tabs>
        <w:tab w:val="num" w:pos="1620"/>
      </w:tabs>
      <w:spacing w:before="240" w:after="64" w:line="320" w:lineRule="auto"/>
      <w:ind w:left="1620" w:hanging="1620"/>
      <w:outlineLvl w:val="7"/>
    </w:pPr>
    <w:rPr>
      <w:rFonts w:ascii="Arial" w:eastAsia="SimHei" w:hAnsi="Arial"/>
      <w:sz w:val="24"/>
      <w:lang w:val="en-US"/>
    </w:rPr>
  </w:style>
  <w:style w:type="paragraph" w:styleId="Heading9">
    <w:name w:val="heading 9"/>
    <w:basedOn w:val="Normal"/>
    <w:next w:val="Normal"/>
    <w:link w:val="Heading9Char"/>
    <w:qFormat/>
    <w:rsid w:val="00E9453C"/>
    <w:pPr>
      <w:keepNext/>
      <w:keepLines/>
      <w:tabs>
        <w:tab w:val="num" w:pos="1764"/>
      </w:tabs>
      <w:spacing w:before="240" w:after="64" w:line="320" w:lineRule="auto"/>
      <w:ind w:left="1764" w:hanging="1764"/>
      <w:outlineLvl w:val="8"/>
    </w:pPr>
    <w:rPr>
      <w:rFonts w:ascii="Arial" w:eastAsia="SimHei" w:hAnsi="Arial"/>
      <w:sz w:val="21"/>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Heading11nolineH1h1appheading1l1MemoHeading11">
    <w:name w:val="Style Heading 1제목 1(no line)H1h1app heading 1l1Memo Heading 1...1"/>
    <w:basedOn w:val="Heading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F97059"/>
    <w:rPr>
      <w:rFonts w:ascii="Times" w:eastAsia="Batang" w:hAnsi="Times" w:cs="Times New Roman"/>
      <w:b/>
      <w:bCs/>
      <w:kern w:val="44"/>
      <w:sz w:val="44"/>
      <w:szCs w:val="44"/>
      <w:lang w:val="en-GB" w:eastAsia="en-US"/>
    </w:rPr>
  </w:style>
  <w:style w:type="paragraph" w:styleId="DocumentMap">
    <w:name w:val="Document Map"/>
    <w:basedOn w:val="Normal"/>
    <w:link w:val="DocumentMapChar"/>
    <w:uiPriority w:val="99"/>
    <w:semiHidden/>
    <w:unhideWhenUsed/>
    <w:rsid w:val="00F97059"/>
    <w:rPr>
      <w:rFonts w:ascii="SimSun" w:eastAsia="SimSun"/>
      <w:sz w:val="18"/>
      <w:szCs w:val="18"/>
    </w:rPr>
  </w:style>
  <w:style w:type="character" w:customStyle="1" w:styleId="DocumentMapChar">
    <w:name w:val="Document Map Char"/>
    <w:basedOn w:val="DefaultParagraphFont"/>
    <w:link w:val="DocumentMap"/>
    <w:uiPriority w:val="99"/>
    <w:semiHidden/>
    <w:rsid w:val="00F97059"/>
    <w:rPr>
      <w:rFonts w:ascii="SimSun" w:eastAsia="SimSun" w:hAnsi="Times" w:cs="Times New Roman"/>
      <w:kern w:val="0"/>
      <w:sz w:val="18"/>
      <w:szCs w:val="1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Normal"/>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Header">
    <w:name w:val="header"/>
    <w:basedOn w:val="Normal"/>
    <w:link w:val="HeaderChar"/>
    <w:uiPriority w:val="99"/>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B742C"/>
    <w:rPr>
      <w:rFonts w:ascii="Times" w:eastAsia="Batang" w:hAnsi="Times" w:cs="Times New Roman"/>
      <w:kern w:val="0"/>
      <w:sz w:val="18"/>
      <w:szCs w:val="18"/>
      <w:lang w:val="en-GB" w:eastAsia="en-US"/>
    </w:rPr>
  </w:style>
  <w:style w:type="paragraph" w:styleId="Footer">
    <w:name w:val="footer"/>
    <w:basedOn w:val="Normal"/>
    <w:link w:val="FooterChar"/>
    <w:uiPriority w:val="99"/>
    <w:unhideWhenUsed/>
    <w:rsid w:val="00BB742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B742C"/>
    <w:rPr>
      <w:rFonts w:ascii="Times" w:eastAsia="Batang" w:hAnsi="Times" w:cs="Times New Roman"/>
      <w:kern w:val="0"/>
      <w:sz w:val="18"/>
      <w:szCs w:val="18"/>
      <w:lang w:val="en-GB" w:eastAsia="en-US"/>
    </w:rPr>
  </w:style>
  <w:style w:type="paragraph" w:styleId="ListParagraph">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列表段落11"/>
    <w:basedOn w:val="Normal"/>
    <w:link w:val="ListParagraphChar"/>
    <w:uiPriority w:val="34"/>
    <w:qFormat/>
    <w:rsid w:val="009C1E7F"/>
    <w:pPr>
      <w:spacing w:after="180"/>
      <w:ind w:firstLine="0"/>
      <w:contextualSpacing/>
    </w:pPr>
    <w:rPr>
      <w:rFonts w:ascii="Times New Roman" w:eastAsia="MS Mincho" w:hAnsi="Times New Roman"/>
      <w:szCs w:val="20"/>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リスト段落 Char,Lettre d'introduction Char"/>
    <w:link w:val="ListParagraph"/>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Normal"/>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DefaultParagraphFont"/>
    <w:rsid w:val="007D4EE1"/>
  </w:style>
  <w:style w:type="character" w:customStyle="1" w:styleId="apple-converted-space">
    <w:name w:val="apple-converted-space"/>
    <w:basedOn w:val="DefaultParagraphFont"/>
    <w:rsid w:val="007D4EE1"/>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E9453C"/>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9453C"/>
    <w:rPr>
      <w:rFonts w:ascii="Times New Roman" w:eastAsia="MS Mincho" w:hAnsi="Times New Roman" w:cs="Times New Roman"/>
      <w:b/>
      <w:bCs/>
      <w:kern w:val="0"/>
      <w:sz w:val="28"/>
      <w:szCs w:val="28"/>
      <w:lang w:eastAsia="en-US"/>
    </w:rPr>
  </w:style>
  <w:style w:type="character" w:customStyle="1" w:styleId="Heading5Char">
    <w:name w:val="Heading 5 Char"/>
    <w:basedOn w:val="DefaultParagraphFont"/>
    <w:link w:val="Heading5"/>
    <w:rsid w:val="00E9453C"/>
    <w:rPr>
      <w:rFonts w:ascii="Times New Roman" w:eastAsia="Times New Roman" w:hAnsi="Times New Roman" w:cs="Times New Roman"/>
      <w:b/>
      <w:bCs/>
      <w:kern w:val="0"/>
      <w:sz w:val="28"/>
      <w:szCs w:val="28"/>
      <w:lang w:eastAsia="en-US"/>
    </w:rPr>
  </w:style>
  <w:style w:type="character" w:customStyle="1" w:styleId="Heading6Char">
    <w:name w:val="Heading 6 Char"/>
    <w:basedOn w:val="DefaultParagraphFont"/>
    <w:link w:val="Heading6"/>
    <w:rsid w:val="00E9453C"/>
    <w:rPr>
      <w:rFonts w:ascii="Arial" w:eastAsia="SimHei" w:hAnsi="Arial" w:cs="Times New Roman"/>
      <w:b/>
      <w:bCs/>
      <w:kern w:val="0"/>
      <w:sz w:val="24"/>
      <w:szCs w:val="24"/>
      <w:lang w:eastAsia="en-US"/>
    </w:rPr>
  </w:style>
  <w:style w:type="character" w:customStyle="1" w:styleId="Heading7Char">
    <w:name w:val="Heading 7 Char"/>
    <w:basedOn w:val="DefaultParagraphFont"/>
    <w:link w:val="Heading7"/>
    <w:rsid w:val="00E9453C"/>
    <w:rPr>
      <w:rFonts w:ascii="Times New Roman" w:eastAsia="Times New Roman" w:hAnsi="Times New Roman" w:cs="Times New Roman"/>
      <w:b/>
      <w:bCs/>
      <w:kern w:val="0"/>
      <w:sz w:val="24"/>
      <w:szCs w:val="24"/>
      <w:lang w:eastAsia="en-US"/>
    </w:rPr>
  </w:style>
  <w:style w:type="character" w:customStyle="1" w:styleId="Heading8Char">
    <w:name w:val="Heading 8 Char"/>
    <w:basedOn w:val="DefaultParagraphFont"/>
    <w:link w:val="Heading8"/>
    <w:rsid w:val="00E9453C"/>
    <w:rPr>
      <w:rFonts w:ascii="Arial" w:eastAsia="SimHei" w:hAnsi="Arial" w:cs="Times New Roman"/>
      <w:kern w:val="0"/>
      <w:sz w:val="24"/>
      <w:szCs w:val="24"/>
      <w:lang w:eastAsia="en-US"/>
    </w:rPr>
  </w:style>
  <w:style w:type="character" w:customStyle="1" w:styleId="Heading9Char">
    <w:name w:val="Heading 9 Char"/>
    <w:basedOn w:val="DefaultParagraphFont"/>
    <w:link w:val="Heading9"/>
    <w:rsid w:val="00E9453C"/>
    <w:rPr>
      <w:rFonts w:ascii="Arial" w:eastAsia="SimHei" w:hAnsi="Arial" w:cs="Times New Roman"/>
      <w:kern w:val="0"/>
      <w:szCs w:val="21"/>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9453C"/>
    <w:pPr>
      <w:spacing w:after="120"/>
      <w:ind w:left="0" w:firstLine="0"/>
      <w:jc w:val="both"/>
    </w:pPr>
    <w:rPr>
      <w:rFonts w:ascii="Arial" w:eastAsia="MS Mincho" w:hAnsi="Arial" w:cs="Arial"/>
      <w:color w:val="0000FF"/>
      <w:kern w:val="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9453C"/>
    <w:rPr>
      <w:rFonts w:ascii="Arial" w:eastAsia="MS Mincho" w:hAnsi="Arial" w:cs="Arial"/>
      <w:color w:val="0000FF"/>
      <w:sz w:val="20"/>
      <w:szCs w:val="24"/>
      <w:lang w:eastAsia="en-US"/>
    </w:rPr>
  </w:style>
  <w:style w:type="paragraph" w:customStyle="1" w:styleId="Eqn">
    <w:name w:val="Eqn"/>
    <w:basedOn w:val="Normal"/>
    <w:qFormat/>
    <w:rsid w:val="00F14205"/>
    <w:pPr>
      <w:tabs>
        <w:tab w:val="center" w:pos="4608"/>
        <w:tab w:val="right" w:pos="9216"/>
      </w:tabs>
      <w:autoSpaceDE w:val="0"/>
      <w:autoSpaceDN w:val="0"/>
      <w:adjustRightInd w:val="0"/>
      <w:snapToGrid w:val="0"/>
      <w:spacing w:after="120"/>
      <w:ind w:left="0" w:firstLine="0"/>
      <w:jc w:val="both"/>
    </w:pPr>
    <w:rPr>
      <w:rFonts w:ascii="Times New Roman" w:eastAsia="SimSun" w:hAnsi="Times New Roman"/>
      <w:sz w:val="22"/>
      <w:szCs w:val="22"/>
      <w:lang w:val="en-US" w:eastAsia="ja-JP"/>
    </w:rPr>
  </w:style>
  <w:style w:type="paragraph" w:styleId="Caption">
    <w:name w:val="caption"/>
    <w:aliases w:val="cap,cap Char"/>
    <w:basedOn w:val="Normal"/>
    <w:next w:val="Normal"/>
    <w:link w:val="CaptionChar"/>
    <w:uiPriority w:val="35"/>
    <w:unhideWhenUsed/>
    <w:qFormat/>
    <w:rsid w:val="00A90B67"/>
    <w:rPr>
      <w:rFonts w:asciiTheme="majorHAnsi" w:eastAsia="SimHei" w:hAnsiTheme="majorHAnsi" w:cstheme="majorBidi"/>
      <w:szCs w:val="20"/>
    </w:rPr>
  </w:style>
  <w:style w:type="paragraph" w:customStyle="1" w:styleId="3GPPNormalText">
    <w:name w:val="3GPP Normal Text"/>
    <w:basedOn w:val="BodyText"/>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Normal"/>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BalloonText">
    <w:name w:val="Balloon Text"/>
    <w:basedOn w:val="Normal"/>
    <w:link w:val="BalloonTextChar"/>
    <w:uiPriority w:val="99"/>
    <w:semiHidden/>
    <w:unhideWhenUsed/>
    <w:rsid w:val="00151F08"/>
    <w:rPr>
      <w:sz w:val="18"/>
      <w:szCs w:val="18"/>
    </w:rPr>
  </w:style>
  <w:style w:type="character" w:customStyle="1" w:styleId="BalloonTextChar">
    <w:name w:val="Balloon Text Char"/>
    <w:basedOn w:val="DefaultParagraphFont"/>
    <w:link w:val="BalloonText"/>
    <w:uiPriority w:val="99"/>
    <w:semiHidden/>
    <w:rsid w:val="00151F08"/>
    <w:rPr>
      <w:rFonts w:ascii="Times" w:eastAsia="Batang" w:hAnsi="Times" w:cs="Times New Roman"/>
      <w:kern w:val="0"/>
      <w:sz w:val="18"/>
      <w:szCs w:val="18"/>
      <w:lang w:val="en-GB" w:eastAsia="en-US"/>
    </w:rPr>
  </w:style>
  <w:style w:type="character" w:customStyle="1" w:styleId="CaptionChar">
    <w:name w:val="Caption Char"/>
    <w:aliases w:val="cap Char1,cap Char Char"/>
    <w:link w:val="Caption"/>
    <w:uiPriority w:val="35"/>
    <w:qFormat/>
    <w:rsid w:val="00FD3083"/>
    <w:rPr>
      <w:rFonts w:asciiTheme="majorHAnsi" w:eastAsia="SimHei"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Normal"/>
    <w:qFormat/>
    <w:rsid w:val="00481299"/>
    <w:pPr>
      <w:numPr>
        <w:numId w:val="2"/>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NormalWeb">
    <w:name w:val="Normal (Web)"/>
    <w:basedOn w:val="Normal"/>
    <w:uiPriority w:val="99"/>
    <w:semiHidden/>
    <w:unhideWhenUsed/>
    <w:rsid w:val="00AC790C"/>
    <w:pPr>
      <w:spacing w:before="100" w:beforeAutospacing="1" w:after="100" w:afterAutospacing="1"/>
      <w:ind w:left="0" w:firstLine="0"/>
    </w:pPr>
    <w:rPr>
      <w:rFonts w:ascii="SimSun" w:eastAsia="SimSun" w:hAnsi="SimSun" w:cs="SimSun"/>
      <w:sz w:val="24"/>
      <w:lang w:val="en-US" w:eastAsia="zh-CN"/>
    </w:rPr>
  </w:style>
  <w:style w:type="paragraph" w:customStyle="1" w:styleId="Reference">
    <w:name w:val="Reference"/>
    <w:basedOn w:val="BodyText"/>
    <w:rsid w:val="00CF19BA"/>
    <w:pPr>
      <w:widowControl w:val="0"/>
      <w:numPr>
        <w:numId w:val="3"/>
      </w:numPr>
      <w:spacing w:line="360" w:lineRule="auto"/>
      <w:ind w:hangingChars="200" w:hanging="200"/>
    </w:pPr>
    <w:rPr>
      <w:rFonts w:eastAsiaTheme="minorEastAsia" w:cstheme="minorBidi"/>
      <w:color w:val="auto"/>
      <w:sz w:val="21"/>
      <w:szCs w:val="22"/>
      <w:lang w:eastAsia="zh-CN"/>
    </w:rPr>
  </w:style>
  <w:style w:type="character" w:customStyle="1" w:styleId="B1Char1">
    <w:name w:val="B1 Char1"/>
    <w:locked/>
    <w:rsid w:val="009459A5"/>
    <w:rPr>
      <w:lang w:val="en-GB" w:eastAsia="en-GB"/>
    </w:rPr>
  </w:style>
  <w:style w:type="table" w:styleId="TableGrid">
    <w:name w:val="Table Grid"/>
    <w:basedOn w:val="TableNormal"/>
    <w:uiPriority w:val="39"/>
    <w:rsid w:val="00975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scussionpointChar">
    <w:name w:val="discussion point Char"/>
    <w:link w:val="discussionpoint"/>
    <w:qFormat/>
    <w:locked/>
    <w:rsid w:val="006148FB"/>
    <w:rPr>
      <w:rFonts w:ascii="Batang" w:hAnsi="Batang"/>
    </w:rPr>
  </w:style>
  <w:style w:type="paragraph" w:customStyle="1" w:styleId="discussionpoint">
    <w:name w:val="discussion point"/>
    <w:basedOn w:val="Normal"/>
    <w:link w:val="discussionpointChar"/>
    <w:qFormat/>
    <w:rsid w:val="006148FB"/>
    <w:pPr>
      <w:overflowPunct w:val="0"/>
      <w:autoSpaceDE w:val="0"/>
      <w:autoSpaceDN w:val="0"/>
      <w:snapToGrid w:val="0"/>
      <w:spacing w:after="60" w:line="252" w:lineRule="auto"/>
      <w:ind w:left="0" w:firstLine="0"/>
      <w:jc w:val="both"/>
    </w:pPr>
    <w:rPr>
      <w:rFonts w:ascii="Batang" w:eastAsiaTheme="minorEastAsia" w:hAnsi="Batang" w:cstheme="minorBidi"/>
      <w:kern w:val="2"/>
      <w:sz w:val="21"/>
      <w:szCs w:val="22"/>
      <w:lang w:val="en-US" w:eastAsia="zh-CN"/>
    </w:rPr>
  </w:style>
  <w:style w:type="character" w:styleId="CommentReference">
    <w:name w:val="annotation reference"/>
    <w:qFormat/>
    <w:rsid w:val="00FE5FBF"/>
    <w:rPr>
      <w:sz w:val="16"/>
      <w:szCs w:val="16"/>
    </w:rPr>
  </w:style>
  <w:style w:type="paragraph" w:styleId="TOC1">
    <w:name w:val="toc 1"/>
    <w:basedOn w:val="Normal"/>
    <w:autoRedefine/>
    <w:uiPriority w:val="39"/>
    <w:semiHidden/>
    <w:unhideWhenUsed/>
    <w:rsid w:val="00E839E3"/>
    <w:pPr>
      <w:spacing w:beforeLines="50"/>
      <w:ind w:left="0" w:firstLine="0"/>
      <w:jc w:val="both"/>
    </w:pPr>
    <w:rPr>
      <w:rFonts w:ascii="Times New Roman" w:eastAsia="MS PGothic" w:hAnsi="Times New Roman"/>
      <w:b/>
      <w:bCs/>
      <w:i/>
      <w:iCs/>
      <w:szCs w:val="20"/>
      <w:lang w:val="en-US" w:eastAsia="zh-CN"/>
    </w:rPr>
  </w:style>
  <w:style w:type="paragraph" w:styleId="TOC2">
    <w:name w:val="toc 2"/>
    <w:basedOn w:val="Normal"/>
    <w:autoRedefine/>
    <w:uiPriority w:val="39"/>
    <w:unhideWhenUsed/>
    <w:rsid w:val="00E561A5"/>
    <w:pPr>
      <w:spacing w:before="120" w:after="120"/>
      <w:ind w:leftChars="100" w:left="600" w:rightChars="100" w:right="100" w:hanging="400"/>
      <w:jc w:val="both"/>
    </w:pPr>
    <w:rPr>
      <w:rFonts w:ascii="Times New Roman" w:eastAsia="MS PGothic" w:hAnsi="Times New Roman"/>
      <w:bCs/>
      <w:iCs/>
      <w:sz w:val="22"/>
      <w:szCs w:val="22"/>
      <w:lang w:val="en-US" w:eastAsia="zh-CN"/>
    </w:rPr>
  </w:style>
  <w:style w:type="paragraph" w:customStyle="1" w:styleId="1st-Proposal-YJ">
    <w:name w:val="1st-Proposal-YJ"/>
    <w:basedOn w:val="Normal"/>
    <w:qFormat/>
    <w:rsid w:val="009F6AC6"/>
    <w:pPr>
      <w:tabs>
        <w:tab w:val="num" w:pos="0"/>
      </w:tabs>
      <w:snapToGrid w:val="0"/>
      <w:spacing w:beforeLines="50" w:before="50" w:afterLines="50" w:after="50"/>
      <w:ind w:left="0" w:firstLine="0"/>
      <w:jc w:val="both"/>
    </w:pPr>
    <w:rPr>
      <w:rFonts w:ascii="Times New Roman" w:eastAsia="Times New Roman" w:hAnsi="Times New Roman"/>
      <w:b/>
      <w:i/>
      <w:kern w:val="2"/>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647886">
      <w:bodyDiv w:val="1"/>
      <w:marLeft w:val="0"/>
      <w:marRight w:val="0"/>
      <w:marTop w:val="0"/>
      <w:marBottom w:val="0"/>
      <w:divBdr>
        <w:top w:val="none" w:sz="0" w:space="0" w:color="auto"/>
        <w:left w:val="none" w:sz="0" w:space="0" w:color="auto"/>
        <w:bottom w:val="none" w:sz="0" w:space="0" w:color="auto"/>
        <w:right w:val="none" w:sz="0" w:space="0" w:color="auto"/>
      </w:divBdr>
      <w:divsChild>
        <w:div w:id="1953392709">
          <w:marLeft w:val="2002"/>
          <w:marRight w:val="0"/>
          <w:marTop w:val="0"/>
          <w:marBottom w:val="0"/>
          <w:divBdr>
            <w:top w:val="none" w:sz="0" w:space="0" w:color="auto"/>
            <w:left w:val="none" w:sz="0" w:space="0" w:color="auto"/>
            <w:bottom w:val="none" w:sz="0" w:space="0" w:color="auto"/>
            <w:right w:val="none" w:sz="0" w:space="0" w:color="auto"/>
          </w:divBdr>
        </w:div>
        <w:div w:id="735713064">
          <w:marLeft w:val="2995"/>
          <w:marRight w:val="0"/>
          <w:marTop w:val="0"/>
          <w:marBottom w:val="0"/>
          <w:divBdr>
            <w:top w:val="none" w:sz="0" w:space="0" w:color="auto"/>
            <w:left w:val="none" w:sz="0" w:space="0" w:color="auto"/>
            <w:bottom w:val="none" w:sz="0" w:space="0" w:color="auto"/>
            <w:right w:val="none" w:sz="0" w:space="0" w:color="auto"/>
          </w:divBdr>
        </w:div>
        <w:div w:id="543102425">
          <w:marLeft w:val="2995"/>
          <w:marRight w:val="0"/>
          <w:marTop w:val="0"/>
          <w:marBottom w:val="0"/>
          <w:divBdr>
            <w:top w:val="none" w:sz="0" w:space="0" w:color="auto"/>
            <w:left w:val="none" w:sz="0" w:space="0" w:color="auto"/>
            <w:bottom w:val="none" w:sz="0" w:space="0" w:color="auto"/>
            <w:right w:val="none" w:sz="0" w:space="0" w:color="auto"/>
          </w:divBdr>
        </w:div>
        <w:div w:id="921838793">
          <w:marLeft w:val="2995"/>
          <w:marRight w:val="0"/>
          <w:marTop w:val="0"/>
          <w:marBottom w:val="0"/>
          <w:divBdr>
            <w:top w:val="none" w:sz="0" w:space="0" w:color="auto"/>
            <w:left w:val="none" w:sz="0" w:space="0" w:color="auto"/>
            <w:bottom w:val="none" w:sz="0" w:space="0" w:color="auto"/>
            <w:right w:val="none" w:sz="0" w:space="0" w:color="auto"/>
          </w:divBdr>
        </w:div>
        <w:div w:id="123041903">
          <w:marLeft w:val="2995"/>
          <w:marRight w:val="0"/>
          <w:marTop w:val="0"/>
          <w:marBottom w:val="0"/>
          <w:divBdr>
            <w:top w:val="none" w:sz="0" w:space="0" w:color="auto"/>
            <w:left w:val="none" w:sz="0" w:space="0" w:color="auto"/>
            <w:bottom w:val="none" w:sz="0" w:space="0" w:color="auto"/>
            <w:right w:val="none" w:sz="0" w:space="0" w:color="auto"/>
          </w:divBdr>
        </w:div>
        <w:div w:id="758141137">
          <w:marLeft w:val="2002"/>
          <w:marRight w:val="0"/>
          <w:marTop w:val="0"/>
          <w:marBottom w:val="0"/>
          <w:divBdr>
            <w:top w:val="none" w:sz="0" w:space="0" w:color="auto"/>
            <w:left w:val="none" w:sz="0" w:space="0" w:color="auto"/>
            <w:bottom w:val="none" w:sz="0" w:space="0" w:color="auto"/>
            <w:right w:val="none" w:sz="0" w:space="0" w:color="auto"/>
          </w:divBdr>
        </w:div>
        <w:div w:id="1063060701">
          <w:marLeft w:val="2995"/>
          <w:marRight w:val="0"/>
          <w:marTop w:val="0"/>
          <w:marBottom w:val="0"/>
          <w:divBdr>
            <w:top w:val="none" w:sz="0" w:space="0" w:color="auto"/>
            <w:left w:val="none" w:sz="0" w:space="0" w:color="auto"/>
            <w:bottom w:val="none" w:sz="0" w:space="0" w:color="auto"/>
            <w:right w:val="none" w:sz="0" w:space="0" w:color="auto"/>
          </w:divBdr>
        </w:div>
        <w:div w:id="296690850">
          <w:marLeft w:val="4003"/>
          <w:marRight w:val="0"/>
          <w:marTop w:val="0"/>
          <w:marBottom w:val="0"/>
          <w:divBdr>
            <w:top w:val="none" w:sz="0" w:space="0" w:color="auto"/>
            <w:left w:val="none" w:sz="0" w:space="0" w:color="auto"/>
            <w:bottom w:val="none" w:sz="0" w:space="0" w:color="auto"/>
            <w:right w:val="none" w:sz="0" w:space="0" w:color="auto"/>
          </w:divBdr>
        </w:div>
        <w:div w:id="459231548">
          <w:marLeft w:val="2995"/>
          <w:marRight w:val="0"/>
          <w:marTop w:val="0"/>
          <w:marBottom w:val="0"/>
          <w:divBdr>
            <w:top w:val="none" w:sz="0" w:space="0" w:color="auto"/>
            <w:left w:val="none" w:sz="0" w:space="0" w:color="auto"/>
            <w:bottom w:val="none" w:sz="0" w:space="0" w:color="auto"/>
            <w:right w:val="none" w:sz="0" w:space="0" w:color="auto"/>
          </w:divBdr>
        </w:div>
      </w:divsChild>
    </w:div>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39408982">
      <w:bodyDiv w:val="1"/>
      <w:marLeft w:val="0"/>
      <w:marRight w:val="0"/>
      <w:marTop w:val="0"/>
      <w:marBottom w:val="0"/>
      <w:divBdr>
        <w:top w:val="none" w:sz="0" w:space="0" w:color="auto"/>
        <w:left w:val="none" w:sz="0" w:space="0" w:color="auto"/>
        <w:bottom w:val="none" w:sz="0" w:space="0" w:color="auto"/>
        <w:right w:val="none" w:sz="0" w:space="0" w:color="auto"/>
      </w:divBdr>
      <w:divsChild>
        <w:div w:id="1068842534">
          <w:marLeft w:val="1555"/>
          <w:marRight w:val="0"/>
          <w:marTop w:val="86"/>
          <w:marBottom w:val="0"/>
          <w:divBdr>
            <w:top w:val="none" w:sz="0" w:space="0" w:color="auto"/>
            <w:left w:val="none" w:sz="0" w:space="0" w:color="auto"/>
            <w:bottom w:val="none" w:sz="0" w:space="0" w:color="auto"/>
            <w:right w:val="none" w:sz="0" w:space="0" w:color="auto"/>
          </w:divBdr>
        </w:div>
        <w:div w:id="1734309915">
          <w:marLeft w:val="2405"/>
          <w:marRight w:val="0"/>
          <w:marTop w:val="86"/>
          <w:marBottom w:val="0"/>
          <w:divBdr>
            <w:top w:val="none" w:sz="0" w:space="0" w:color="auto"/>
            <w:left w:val="none" w:sz="0" w:space="0" w:color="auto"/>
            <w:bottom w:val="none" w:sz="0" w:space="0" w:color="auto"/>
            <w:right w:val="none" w:sz="0" w:space="0" w:color="auto"/>
          </w:divBdr>
        </w:div>
        <w:div w:id="1033116029">
          <w:marLeft w:val="2405"/>
          <w:marRight w:val="0"/>
          <w:marTop w:val="86"/>
          <w:marBottom w:val="0"/>
          <w:divBdr>
            <w:top w:val="none" w:sz="0" w:space="0" w:color="auto"/>
            <w:left w:val="none" w:sz="0" w:space="0" w:color="auto"/>
            <w:bottom w:val="none" w:sz="0" w:space="0" w:color="auto"/>
            <w:right w:val="none" w:sz="0" w:space="0" w:color="auto"/>
          </w:divBdr>
        </w:div>
        <w:div w:id="264850228">
          <w:marLeft w:val="2405"/>
          <w:marRight w:val="0"/>
          <w:marTop w:val="86"/>
          <w:marBottom w:val="0"/>
          <w:divBdr>
            <w:top w:val="none" w:sz="0" w:space="0" w:color="auto"/>
            <w:left w:val="none" w:sz="0" w:space="0" w:color="auto"/>
            <w:bottom w:val="none" w:sz="0" w:space="0" w:color="auto"/>
            <w:right w:val="none" w:sz="0" w:space="0" w:color="auto"/>
          </w:divBdr>
        </w:div>
        <w:div w:id="492452439">
          <w:marLeft w:val="1555"/>
          <w:marRight w:val="0"/>
          <w:marTop w:val="86"/>
          <w:marBottom w:val="0"/>
          <w:divBdr>
            <w:top w:val="none" w:sz="0" w:space="0" w:color="auto"/>
            <w:left w:val="none" w:sz="0" w:space="0" w:color="auto"/>
            <w:bottom w:val="none" w:sz="0" w:space="0" w:color="auto"/>
            <w:right w:val="none" w:sz="0" w:space="0" w:color="auto"/>
          </w:divBdr>
        </w:div>
        <w:div w:id="1361934931">
          <w:marLeft w:val="2405"/>
          <w:marRight w:val="0"/>
          <w:marTop w:val="86"/>
          <w:marBottom w:val="0"/>
          <w:divBdr>
            <w:top w:val="none" w:sz="0" w:space="0" w:color="auto"/>
            <w:left w:val="none" w:sz="0" w:space="0" w:color="auto"/>
            <w:bottom w:val="none" w:sz="0" w:space="0" w:color="auto"/>
            <w:right w:val="none" w:sz="0" w:space="0" w:color="auto"/>
          </w:divBdr>
        </w:div>
        <w:div w:id="1499152088">
          <w:marLeft w:val="2405"/>
          <w:marRight w:val="0"/>
          <w:marTop w:val="86"/>
          <w:marBottom w:val="0"/>
          <w:divBdr>
            <w:top w:val="none" w:sz="0" w:space="0" w:color="auto"/>
            <w:left w:val="none" w:sz="0" w:space="0" w:color="auto"/>
            <w:bottom w:val="none" w:sz="0" w:space="0" w:color="auto"/>
            <w:right w:val="none" w:sz="0" w:space="0" w:color="auto"/>
          </w:divBdr>
        </w:div>
        <w:div w:id="1507869361">
          <w:marLeft w:val="2405"/>
          <w:marRight w:val="0"/>
          <w:marTop w:val="86"/>
          <w:marBottom w:val="0"/>
          <w:divBdr>
            <w:top w:val="none" w:sz="0" w:space="0" w:color="auto"/>
            <w:left w:val="none" w:sz="0" w:space="0" w:color="auto"/>
            <w:bottom w:val="none" w:sz="0" w:space="0" w:color="auto"/>
            <w:right w:val="none" w:sz="0" w:space="0" w:color="auto"/>
          </w:divBdr>
        </w:div>
      </w:divsChild>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538859729">
      <w:bodyDiv w:val="1"/>
      <w:marLeft w:val="0"/>
      <w:marRight w:val="0"/>
      <w:marTop w:val="0"/>
      <w:marBottom w:val="0"/>
      <w:divBdr>
        <w:top w:val="none" w:sz="0" w:space="0" w:color="auto"/>
        <w:left w:val="none" w:sz="0" w:space="0" w:color="auto"/>
        <w:bottom w:val="none" w:sz="0" w:space="0" w:color="auto"/>
        <w:right w:val="none" w:sz="0" w:space="0" w:color="auto"/>
      </w:divBdr>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555240013">
      <w:bodyDiv w:val="1"/>
      <w:marLeft w:val="0"/>
      <w:marRight w:val="0"/>
      <w:marTop w:val="0"/>
      <w:marBottom w:val="0"/>
      <w:divBdr>
        <w:top w:val="none" w:sz="0" w:space="0" w:color="auto"/>
        <w:left w:val="none" w:sz="0" w:space="0" w:color="auto"/>
        <w:bottom w:val="none" w:sz="0" w:space="0" w:color="auto"/>
        <w:right w:val="none" w:sz="0" w:space="0" w:color="auto"/>
      </w:divBdr>
      <w:divsChild>
        <w:div w:id="1980836292">
          <w:marLeft w:val="1800"/>
          <w:marRight w:val="0"/>
          <w:marTop w:val="77"/>
          <w:marBottom w:val="0"/>
          <w:divBdr>
            <w:top w:val="none" w:sz="0" w:space="0" w:color="auto"/>
            <w:left w:val="none" w:sz="0" w:space="0" w:color="auto"/>
            <w:bottom w:val="none" w:sz="0" w:space="0" w:color="auto"/>
            <w:right w:val="none" w:sz="0" w:space="0" w:color="auto"/>
          </w:divBdr>
        </w:div>
      </w:divsChild>
    </w:div>
    <w:div w:id="1791824355">
      <w:bodyDiv w:val="1"/>
      <w:marLeft w:val="0"/>
      <w:marRight w:val="0"/>
      <w:marTop w:val="0"/>
      <w:marBottom w:val="0"/>
      <w:divBdr>
        <w:top w:val="none" w:sz="0" w:space="0" w:color="auto"/>
        <w:left w:val="none" w:sz="0" w:space="0" w:color="auto"/>
        <w:bottom w:val="none" w:sz="0" w:space="0" w:color="auto"/>
        <w:right w:val="none" w:sz="0" w:space="0" w:color="auto"/>
      </w:divBdr>
      <w:divsChild>
        <w:div w:id="1488519573">
          <w:marLeft w:val="2002"/>
          <w:marRight w:val="0"/>
          <w:marTop w:val="0"/>
          <w:marBottom w:val="0"/>
          <w:divBdr>
            <w:top w:val="none" w:sz="0" w:space="0" w:color="auto"/>
            <w:left w:val="none" w:sz="0" w:space="0" w:color="auto"/>
            <w:bottom w:val="none" w:sz="0" w:space="0" w:color="auto"/>
            <w:right w:val="none" w:sz="0" w:space="0" w:color="auto"/>
          </w:divBdr>
        </w:div>
        <w:div w:id="1448542752">
          <w:marLeft w:val="2995"/>
          <w:marRight w:val="0"/>
          <w:marTop w:val="0"/>
          <w:marBottom w:val="0"/>
          <w:divBdr>
            <w:top w:val="none" w:sz="0" w:space="0" w:color="auto"/>
            <w:left w:val="none" w:sz="0" w:space="0" w:color="auto"/>
            <w:bottom w:val="none" w:sz="0" w:space="0" w:color="auto"/>
            <w:right w:val="none" w:sz="0" w:space="0" w:color="auto"/>
          </w:divBdr>
        </w:div>
        <w:div w:id="240069339">
          <w:marLeft w:val="2995"/>
          <w:marRight w:val="0"/>
          <w:marTop w:val="0"/>
          <w:marBottom w:val="0"/>
          <w:divBdr>
            <w:top w:val="none" w:sz="0" w:space="0" w:color="auto"/>
            <w:left w:val="none" w:sz="0" w:space="0" w:color="auto"/>
            <w:bottom w:val="none" w:sz="0" w:space="0" w:color="auto"/>
            <w:right w:val="none" w:sz="0" w:space="0" w:color="auto"/>
          </w:divBdr>
        </w:div>
        <w:div w:id="1374840533">
          <w:marLeft w:val="2995"/>
          <w:marRight w:val="0"/>
          <w:marTop w:val="0"/>
          <w:marBottom w:val="0"/>
          <w:divBdr>
            <w:top w:val="none" w:sz="0" w:space="0" w:color="auto"/>
            <w:left w:val="none" w:sz="0" w:space="0" w:color="auto"/>
            <w:bottom w:val="none" w:sz="0" w:space="0" w:color="auto"/>
            <w:right w:val="none" w:sz="0" w:space="0" w:color="auto"/>
          </w:divBdr>
        </w:div>
        <w:div w:id="1583874381">
          <w:marLeft w:val="2995"/>
          <w:marRight w:val="0"/>
          <w:marTop w:val="0"/>
          <w:marBottom w:val="0"/>
          <w:divBdr>
            <w:top w:val="none" w:sz="0" w:space="0" w:color="auto"/>
            <w:left w:val="none" w:sz="0" w:space="0" w:color="auto"/>
            <w:bottom w:val="none" w:sz="0" w:space="0" w:color="auto"/>
            <w:right w:val="none" w:sz="0" w:space="0" w:color="auto"/>
          </w:divBdr>
        </w:div>
        <w:div w:id="1543714212">
          <w:marLeft w:val="2002"/>
          <w:marRight w:val="0"/>
          <w:marTop w:val="0"/>
          <w:marBottom w:val="0"/>
          <w:divBdr>
            <w:top w:val="none" w:sz="0" w:space="0" w:color="auto"/>
            <w:left w:val="none" w:sz="0" w:space="0" w:color="auto"/>
            <w:bottom w:val="none" w:sz="0" w:space="0" w:color="auto"/>
            <w:right w:val="none" w:sz="0" w:space="0" w:color="auto"/>
          </w:divBdr>
        </w:div>
        <w:div w:id="475606784">
          <w:marLeft w:val="2995"/>
          <w:marRight w:val="0"/>
          <w:marTop w:val="0"/>
          <w:marBottom w:val="0"/>
          <w:divBdr>
            <w:top w:val="none" w:sz="0" w:space="0" w:color="auto"/>
            <w:left w:val="none" w:sz="0" w:space="0" w:color="auto"/>
            <w:bottom w:val="none" w:sz="0" w:space="0" w:color="auto"/>
            <w:right w:val="none" w:sz="0" w:space="0" w:color="auto"/>
          </w:divBdr>
        </w:div>
        <w:div w:id="647706917">
          <w:marLeft w:val="4003"/>
          <w:marRight w:val="0"/>
          <w:marTop w:val="0"/>
          <w:marBottom w:val="0"/>
          <w:divBdr>
            <w:top w:val="none" w:sz="0" w:space="0" w:color="auto"/>
            <w:left w:val="none" w:sz="0" w:space="0" w:color="auto"/>
            <w:bottom w:val="none" w:sz="0" w:space="0" w:color="auto"/>
            <w:right w:val="none" w:sz="0" w:space="0" w:color="auto"/>
          </w:divBdr>
        </w:div>
        <w:div w:id="1598751030">
          <w:marLeft w:val="2995"/>
          <w:marRight w:val="0"/>
          <w:marTop w:val="0"/>
          <w:marBottom w:val="0"/>
          <w:divBdr>
            <w:top w:val="none" w:sz="0" w:space="0" w:color="auto"/>
            <w:left w:val="none" w:sz="0" w:space="0" w:color="auto"/>
            <w:bottom w:val="none" w:sz="0" w:space="0" w:color="auto"/>
            <w:right w:val="none" w:sz="0" w:space="0" w:color="auto"/>
          </w:divBdr>
        </w:div>
      </w:divsChild>
    </w:div>
    <w:div w:id="1931312644">
      <w:bodyDiv w:val="1"/>
      <w:marLeft w:val="0"/>
      <w:marRight w:val="0"/>
      <w:marTop w:val="0"/>
      <w:marBottom w:val="0"/>
      <w:divBdr>
        <w:top w:val="none" w:sz="0" w:space="0" w:color="auto"/>
        <w:left w:val="none" w:sz="0" w:space="0" w:color="auto"/>
        <w:bottom w:val="none" w:sz="0" w:space="0" w:color="auto"/>
        <w:right w:val="none" w:sz="0" w:space="0" w:color="auto"/>
      </w:divBdr>
      <w:divsChild>
        <w:div w:id="1840610472">
          <w:marLeft w:val="1138"/>
          <w:marRight w:val="0"/>
          <w:marTop w:val="0"/>
          <w:marBottom w:val="180"/>
          <w:divBdr>
            <w:top w:val="none" w:sz="0" w:space="0" w:color="auto"/>
            <w:left w:val="none" w:sz="0" w:space="0" w:color="auto"/>
            <w:bottom w:val="none" w:sz="0" w:space="0" w:color="auto"/>
            <w:right w:val="none" w:sz="0" w:space="0" w:color="auto"/>
          </w:divBdr>
        </w:div>
      </w:divsChild>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 w:id="1960184505">
      <w:bodyDiv w:val="1"/>
      <w:marLeft w:val="0"/>
      <w:marRight w:val="0"/>
      <w:marTop w:val="0"/>
      <w:marBottom w:val="0"/>
      <w:divBdr>
        <w:top w:val="none" w:sz="0" w:space="0" w:color="auto"/>
        <w:left w:val="none" w:sz="0" w:space="0" w:color="auto"/>
        <w:bottom w:val="none" w:sz="0" w:space="0" w:color="auto"/>
        <w:right w:val="none" w:sz="0" w:space="0" w:color="auto"/>
      </w:divBdr>
      <w:divsChild>
        <w:div w:id="1613630798">
          <w:marLeft w:val="2002"/>
          <w:marRight w:val="0"/>
          <w:marTop w:val="0"/>
          <w:marBottom w:val="0"/>
          <w:divBdr>
            <w:top w:val="none" w:sz="0" w:space="0" w:color="auto"/>
            <w:left w:val="none" w:sz="0" w:space="0" w:color="auto"/>
            <w:bottom w:val="none" w:sz="0" w:space="0" w:color="auto"/>
            <w:right w:val="none" w:sz="0" w:space="0" w:color="auto"/>
          </w:divBdr>
        </w:div>
        <w:div w:id="1529635603">
          <w:marLeft w:val="2995"/>
          <w:marRight w:val="0"/>
          <w:marTop w:val="0"/>
          <w:marBottom w:val="0"/>
          <w:divBdr>
            <w:top w:val="none" w:sz="0" w:space="0" w:color="auto"/>
            <w:left w:val="none" w:sz="0" w:space="0" w:color="auto"/>
            <w:bottom w:val="none" w:sz="0" w:space="0" w:color="auto"/>
            <w:right w:val="none" w:sz="0" w:space="0" w:color="auto"/>
          </w:divBdr>
        </w:div>
        <w:div w:id="769663488">
          <w:marLeft w:val="2995"/>
          <w:marRight w:val="0"/>
          <w:marTop w:val="0"/>
          <w:marBottom w:val="0"/>
          <w:divBdr>
            <w:top w:val="none" w:sz="0" w:space="0" w:color="auto"/>
            <w:left w:val="none" w:sz="0" w:space="0" w:color="auto"/>
            <w:bottom w:val="none" w:sz="0" w:space="0" w:color="auto"/>
            <w:right w:val="none" w:sz="0" w:space="0" w:color="auto"/>
          </w:divBdr>
        </w:div>
        <w:div w:id="606088049">
          <w:marLeft w:val="2995"/>
          <w:marRight w:val="0"/>
          <w:marTop w:val="0"/>
          <w:marBottom w:val="0"/>
          <w:divBdr>
            <w:top w:val="none" w:sz="0" w:space="0" w:color="auto"/>
            <w:left w:val="none" w:sz="0" w:space="0" w:color="auto"/>
            <w:bottom w:val="none" w:sz="0" w:space="0" w:color="auto"/>
            <w:right w:val="none" w:sz="0" w:space="0" w:color="auto"/>
          </w:divBdr>
        </w:div>
        <w:div w:id="101343841">
          <w:marLeft w:val="2995"/>
          <w:marRight w:val="0"/>
          <w:marTop w:val="0"/>
          <w:marBottom w:val="0"/>
          <w:divBdr>
            <w:top w:val="none" w:sz="0" w:space="0" w:color="auto"/>
            <w:left w:val="none" w:sz="0" w:space="0" w:color="auto"/>
            <w:bottom w:val="none" w:sz="0" w:space="0" w:color="auto"/>
            <w:right w:val="none" w:sz="0" w:space="0" w:color="auto"/>
          </w:divBdr>
        </w:div>
        <w:div w:id="789516119">
          <w:marLeft w:val="2002"/>
          <w:marRight w:val="0"/>
          <w:marTop w:val="0"/>
          <w:marBottom w:val="0"/>
          <w:divBdr>
            <w:top w:val="none" w:sz="0" w:space="0" w:color="auto"/>
            <w:left w:val="none" w:sz="0" w:space="0" w:color="auto"/>
            <w:bottom w:val="none" w:sz="0" w:space="0" w:color="auto"/>
            <w:right w:val="none" w:sz="0" w:space="0" w:color="auto"/>
          </w:divBdr>
        </w:div>
        <w:div w:id="1246767371">
          <w:marLeft w:val="2995"/>
          <w:marRight w:val="0"/>
          <w:marTop w:val="0"/>
          <w:marBottom w:val="0"/>
          <w:divBdr>
            <w:top w:val="none" w:sz="0" w:space="0" w:color="auto"/>
            <w:left w:val="none" w:sz="0" w:space="0" w:color="auto"/>
            <w:bottom w:val="none" w:sz="0" w:space="0" w:color="auto"/>
            <w:right w:val="none" w:sz="0" w:space="0" w:color="auto"/>
          </w:divBdr>
        </w:div>
        <w:div w:id="537401077">
          <w:marLeft w:val="4003"/>
          <w:marRight w:val="0"/>
          <w:marTop w:val="0"/>
          <w:marBottom w:val="0"/>
          <w:divBdr>
            <w:top w:val="none" w:sz="0" w:space="0" w:color="auto"/>
            <w:left w:val="none" w:sz="0" w:space="0" w:color="auto"/>
            <w:bottom w:val="none" w:sz="0" w:space="0" w:color="auto"/>
            <w:right w:val="none" w:sz="0" w:space="0" w:color="auto"/>
          </w:divBdr>
        </w:div>
        <w:div w:id="40174538">
          <w:marLeft w:val="2995"/>
          <w:marRight w:val="0"/>
          <w:marTop w:val="0"/>
          <w:marBottom w:val="0"/>
          <w:divBdr>
            <w:top w:val="none" w:sz="0" w:space="0" w:color="auto"/>
            <w:left w:val="none" w:sz="0" w:space="0" w:color="auto"/>
            <w:bottom w:val="none" w:sz="0" w:space="0" w:color="auto"/>
            <w:right w:val="none" w:sz="0" w:space="0" w:color="auto"/>
          </w:divBdr>
        </w:div>
      </w:divsChild>
    </w:div>
    <w:div w:id="2099669474">
      <w:bodyDiv w:val="1"/>
      <w:marLeft w:val="0"/>
      <w:marRight w:val="0"/>
      <w:marTop w:val="0"/>
      <w:marBottom w:val="0"/>
      <w:divBdr>
        <w:top w:val="none" w:sz="0" w:space="0" w:color="auto"/>
        <w:left w:val="none" w:sz="0" w:space="0" w:color="auto"/>
        <w:bottom w:val="none" w:sz="0" w:space="0" w:color="auto"/>
        <w:right w:val="none" w:sz="0" w:space="0" w:color="auto"/>
      </w:divBdr>
      <w:divsChild>
        <w:div w:id="343898816">
          <w:marLeft w:val="720"/>
          <w:marRight w:val="0"/>
          <w:marTop w:val="96"/>
          <w:marBottom w:val="0"/>
          <w:divBdr>
            <w:top w:val="none" w:sz="0" w:space="0" w:color="auto"/>
            <w:left w:val="none" w:sz="0" w:space="0" w:color="auto"/>
            <w:bottom w:val="none" w:sz="0" w:space="0" w:color="auto"/>
            <w:right w:val="none" w:sz="0" w:space="0" w:color="auto"/>
          </w:divBdr>
        </w:div>
        <w:div w:id="1937904733">
          <w:marLeft w:val="1555"/>
          <w:marRight w:val="0"/>
          <w:marTop w:val="86"/>
          <w:marBottom w:val="0"/>
          <w:divBdr>
            <w:top w:val="none" w:sz="0" w:space="0" w:color="auto"/>
            <w:left w:val="none" w:sz="0" w:space="0" w:color="auto"/>
            <w:bottom w:val="none" w:sz="0" w:space="0" w:color="auto"/>
            <w:right w:val="none" w:sz="0" w:space="0" w:color="auto"/>
          </w:divBdr>
        </w:div>
        <w:div w:id="816453104">
          <w:marLeft w:val="720"/>
          <w:marRight w:val="0"/>
          <w:marTop w:val="96"/>
          <w:marBottom w:val="0"/>
          <w:divBdr>
            <w:top w:val="none" w:sz="0" w:space="0" w:color="auto"/>
            <w:left w:val="none" w:sz="0" w:space="0" w:color="auto"/>
            <w:bottom w:val="none" w:sz="0" w:space="0" w:color="auto"/>
            <w:right w:val="none" w:sz="0" w:space="0" w:color="auto"/>
          </w:divBdr>
        </w:div>
        <w:div w:id="604046817">
          <w:marLeft w:val="1555"/>
          <w:marRight w:val="0"/>
          <w:marTop w:val="86"/>
          <w:marBottom w:val="0"/>
          <w:divBdr>
            <w:top w:val="none" w:sz="0" w:space="0" w:color="auto"/>
            <w:left w:val="none" w:sz="0" w:space="0" w:color="auto"/>
            <w:bottom w:val="none" w:sz="0" w:space="0" w:color="auto"/>
            <w:right w:val="none" w:sz="0" w:space="0" w:color="auto"/>
          </w:divBdr>
        </w:div>
        <w:div w:id="1104569036">
          <w:marLeft w:val="1555"/>
          <w:marRight w:val="0"/>
          <w:marTop w:val="86"/>
          <w:marBottom w:val="0"/>
          <w:divBdr>
            <w:top w:val="none" w:sz="0" w:space="0" w:color="auto"/>
            <w:left w:val="none" w:sz="0" w:space="0" w:color="auto"/>
            <w:bottom w:val="none" w:sz="0" w:space="0" w:color="auto"/>
            <w:right w:val="none" w:sz="0" w:space="0" w:color="auto"/>
          </w:divBdr>
        </w:div>
        <w:div w:id="22098725">
          <w:marLeft w:val="720"/>
          <w:marRight w:val="0"/>
          <w:marTop w:val="96"/>
          <w:marBottom w:val="0"/>
          <w:divBdr>
            <w:top w:val="none" w:sz="0" w:space="0" w:color="auto"/>
            <w:left w:val="none" w:sz="0" w:space="0" w:color="auto"/>
            <w:bottom w:val="none" w:sz="0" w:space="0" w:color="auto"/>
            <w:right w:val="none" w:sz="0" w:space="0" w:color="auto"/>
          </w:divBdr>
        </w:div>
        <w:div w:id="655450813">
          <w:marLeft w:val="1555"/>
          <w:marRight w:val="0"/>
          <w:marTop w:val="86"/>
          <w:marBottom w:val="0"/>
          <w:divBdr>
            <w:top w:val="none" w:sz="0" w:space="0" w:color="auto"/>
            <w:left w:val="none" w:sz="0" w:space="0" w:color="auto"/>
            <w:bottom w:val="none" w:sz="0" w:space="0" w:color="auto"/>
            <w:right w:val="none" w:sz="0" w:space="0" w:color="auto"/>
          </w:divBdr>
        </w:div>
        <w:div w:id="596793744">
          <w:marLeft w:val="720"/>
          <w:marRight w:val="0"/>
          <w:marTop w:val="96"/>
          <w:marBottom w:val="0"/>
          <w:divBdr>
            <w:top w:val="none" w:sz="0" w:space="0" w:color="auto"/>
            <w:left w:val="none" w:sz="0" w:space="0" w:color="auto"/>
            <w:bottom w:val="none" w:sz="0" w:space="0" w:color="auto"/>
            <w:right w:val="none" w:sz="0" w:space="0" w:color="auto"/>
          </w:divBdr>
        </w:div>
        <w:div w:id="1111626803">
          <w:marLeft w:val="1555"/>
          <w:marRight w:val="0"/>
          <w:marTop w:val="86"/>
          <w:marBottom w:val="0"/>
          <w:divBdr>
            <w:top w:val="none" w:sz="0" w:space="0" w:color="auto"/>
            <w:left w:val="none" w:sz="0" w:space="0" w:color="auto"/>
            <w:bottom w:val="none" w:sz="0" w:space="0" w:color="auto"/>
            <w:right w:val="none" w:sz="0" w:space="0" w:color="auto"/>
          </w:divBdr>
        </w:div>
        <w:div w:id="1725833384">
          <w:marLeft w:val="2405"/>
          <w:marRight w:val="0"/>
          <w:marTop w:val="86"/>
          <w:marBottom w:val="0"/>
          <w:divBdr>
            <w:top w:val="none" w:sz="0" w:space="0" w:color="auto"/>
            <w:left w:val="none" w:sz="0" w:space="0" w:color="auto"/>
            <w:bottom w:val="none" w:sz="0" w:space="0" w:color="auto"/>
            <w:right w:val="none" w:sz="0" w:space="0" w:color="auto"/>
          </w:divBdr>
        </w:div>
        <w:div w:id="1710521162">
          <w:marLeft w:val="2405"/>
          <w:marRight w:val="0"/>
          <w:marTop w:val="86"/>
          <w:marBottom w:val="0"/>
          <w:divBdr>
            <w:top w:val="none" w:sz="0" w:space="0" w:color="auto"/>
            <w:left w:val="none" w:sz="0" w:space="0" w:color="auto"/>
            <w:bottom w:val="none" w:sz="0" w:space="0" w:color="auto"/>
            <w:right w:val="none" w:sz="0" w:space="0" w:color="auto"/>
          </w:divBdr>
        </w:div>
        <w:div w:id="243733274">
          <w:marLeft w:val="1555"/>
          <w:marRight w:val="0"/>
          <w:marTop w:val="86"/>
          <w:marBottom w:val="0"/>
          <w:divBdr>
            <w:top w:val="none" w:sz="0" w:space="0" w:color="auto"/>
            <w:left w:val="none" w:sz="0" w:space="0" w:color="auto"/>
            <w:bottom w:val="none" w:sz="0" w:space="0" w:color="auto"/>
            <w:right w:val="none" w:sz="0" w:space="0" w:color="auto"/>
          </w:divBdr>
        </w:div>
        <w:div w:id="723258042">
          <w:marLeft w:val="2405"/>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CB3B4-4EAF-4433-9730-7629D4DE6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3313</TotalTime>
  <Pages>8</Pages>
  <Words>3114</Words>
  <Characters>17753</Characters>
  <Application>Microsoft Office Word</Application>
  <DocSecurity>0</DocSecurity>
  <Lines>147</Lines>
  <Paragraphs>41</Paragraphs>
  <ScaleCrop>false</ScaleCrop>
  <Company>NEC</Company>
  <LinksUpToDate>false</LinksUpToDate>
  <CharactersWithSpaces>20826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zhaoying</dc:creator>
  <cp:lastModifiedBy>Yinan Qi</cp:lastModifiedBy>
  <cp:revision>42</cp:revision>
  <dcterms:created xsi:type="dcterms:W3CDTF">2022-07-27T02:18:00Z</dcterms:created>
  <dcterms:modified xsi:type="dcterms:W3CDTF">2022-08-10T15:19:00Z</dcterms:modified>
</cp:coreProperties>
</file>